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2851" w:rsidRDefault="00692851" w:rsidP="00692851">
      <w:pPr>
        <w:spacing w:line="276" w:lineRule="auto"/>
        <w:rPr>
          <w:rFonts w:ascii="Tahoma" w:hAnsi="Tahoma" w:cs="Tahoma"/>
          <w:b/>
          <w:sz w:val="22"/>
          <w:szCs w:val="22"/>
        </w:rPr>
      </w:pPr>
      <w:r>
        <w:rPr>
          <w:rFonts w:ascii="Tahoma" w:hAnsi="Tahoma" w:cs="Tahoma"/>
          <w:b/>
          <w:sz w:val="22"/>
          <w:szCs w:val="22"/>
        </w:rPr>
        <w:t>Załącznik nr 5</w:t>
      </w:r>
      <w:r w:rsidR="00A3653B">
        <w:rPr>
          <w:rFonts w:ascii="Tahoma" w:hAnsi="Tahoma" w:cs="Tahoma"/>
          <w:b/>
          <w:sz w:val="22"/>
          <w:szCs w:val="22"/>
        </w:rPr>
        <w:t>.2</w:t>
      </w:r>
      <w:r>
        <w:rPr>
          <w:rFonts w:ascii="Tahoma" w:hAnsi="Tahoma" w:cs="Tahoma"/>
          <w:b/>
          <w:sz w:val="22"/>
          <w:szCs w:val="22"/>
        </w:rPr>
        <w:t xml:space="preserve"> do SWZ – wzór umowy</w:t>
      </w:r>
    </w:p>
    <w:p w:rsidR="00692851" w:rsidRDefault="00692851" w:rsidP="00692851">
      <w:pPr>
        <w:spacing w:line="276" w:lineRule="auto"/>
        <w:rPr>
          <w:rFonts w:ascii="Tahoma" w:hAnsi="Tahoma" w:cs="Tahoma"/>
          <w:b/>
          <w:sz w:val="22"/>
          <w:szCs w:val="22"/>
        </w:rPr>
      </w:pPr>
    </w:p>
    <w:p w:rsidR="00692851" w:rsidRPr="007C63D4" w:rsidRDefault="00692851" w:rsidP="00692851">
      <w:pPr>
        <w:spacing w:line="276" w:lineRule="auto"/>
        <w:jc w:val="center"/>
        <w:rPr>
          <w:rFonts w:ascii="Tahoma" w:hAnsi="Tahoma" w:cs="Tahoma"/>
          <w:b/>
          <w:sz w:val="22"/>
          <w:szCs w:val="22"/>
        </w:rPr>
      </w:pPr>
      <w:r w:rsidRPr="007C63D4">
        <w:rPr>
          <w:rFonts w:ascii="Tahoma" w:hAnsi="Tahoma" w:cs="Tahoma"/>
          <w:b/>
          <w:sz w:val="22"/>
          <w:szCs w:val="22"/>
        </w:rPr>
        <w:t>UMOWA nr</w:t>
      </w:r>
    </w:p>
    <w:p w:rsidR="00692851" w:rsidRPr="007C63D4" w:rsidRDefault="00692851" w:rsidP="00692851">
      <w:pPr>
        <w:spacing w:line="276" w:lineRule="auto"/>
        <w:ind w:firstLine="709"/>
        <w:jc w:val="both"/>
        <w:rPr>
          <w:rFonts w:ascii="Tahoma" w:hAnsi="Tahoma" w:cs="Tahoma"/>
          <w:sz w:val="22"/>
          <w:szCs w:val="22"/>
        </w:rPr>
      </w:pPr>
    </w:p>
    <w:p w:rsidR="00692851" w:rsidRPr="007C63D4" w:rsidRDefault="00692851" w:rsidP="00692851">
      <w:pPr>
        <w:spacing w:line="276" w:lineRule="auto"/>
        <w:jc w:val="both"/>
        <w:rPr>
          <w:rFonts w:ascii="Tahoma" w:hAnsi="Tahoma" w:cs="Tahoma"/>
          <w:sz w:val="22"/>
          <w:szCs w:val="22"/>
        </w:rPr>
      </w:pPr>
      <w:r w:rsidRPr="007C63D4">
        <w:rPr>
          <w:rFonts w:ascii="Tahoma" w:hAnsi="Tahoma" w:cs="Tahoma"/>
          <w:sz w:val="22"/>
          <w:szCs w:val="22"/>
        </w:rPr>
        <w:t>Zawarta w dniu ..................... r. pomiędzy:</w:t>
      </w:r>
    </w:p>
    <w:p w:rsidR="00692851" w:rsidRPr="007C63D4" w:rsidRDefault="00692851" w:rsidP="00692851">
      <w:pPr>
        <w:spacing w:line="276" w:lineRule="auto"/>
        <w:jc w:val="both"/>
        <w:rPr>
          <w:rFonts w:ascii="Tahoma" w:hAnsi="Tahoma" w:cs="Tahoma"/>
          <w:sz w:val="22"/>
          <w:szCs w:val="22"/>
        </w:rPr>
      </w:pPr>
    </w:p>
    <w:p w:rsidR="00122E94" w:rsidRPr="00122E94" w:rsidRDefault="00A3653B" w:rsidP="00122E94">
      <w:pPr>
        <w:spacing w:line="276" w:lineRule="auto"/>
        <w:jc w:val="both"/>
        <w:rPr>
          <w:rFonts w:ascii="Tahoma" w:hAnsi="Tahoma" w:cs="Tahoma"/>
          <w:b/>
          <w:bCs/>
          <w:sz w:val="22"/>
          <w:szCs w:val="22"/>
        </w:rPr>
      </w:pPr>
      <w:r>
        <w:rPr>
          <w:rFonts w:ascii="Tahoma" w:hAnsi="Tahoma" w:cs="Tahoma"/>
          <w:b/>
          <w:bCs/>
          <w:sz w:val="22"/>
          <w:szCs w:val="22"/>
        </w:rPr>
        <w:t>Ośrodek Upowszechniania Kultury</w:t>
      </w:r>
    </w:p>
    <w:p w:rsidR="00122E94" w:rsidRPr="00122E94" w:rsidRDefault="00A3653B" w:rsidP="00122E94">
      <w:pPr>
        <w:spacing w:line="276" w:lineRule="auto"/>
        <w:jc w:val="both"/>
        <w:rPr>
          <w:rFonts w:ascii="Tahoma" w:hAnsi="Tahoma" w:cs="Tahoma"/>
          <w:b/>
          <w:bCs/>
          <w:sz w:val="22"/>
          <w:szCs w:val="22"/>
        </w:rPr>
      </w:pPr>
      <w:r>
        <w:rPr>
          <w:rFonts w:ascii="Tahoma" w:hAnsi="Tahoma" w:cs="Tahoma"/>
          <w:b/>
          <w:bCs/>
          <w:sz w:val="22"/>
          <w:szCs w:val="22"/>
        </w:rPr>
        <w:t>ul. Ogrodowa 7</w:t>
      </w:r>
    </w:p>
    <w:p w:rsidR="00122E94" w:rsidRPr="00122E94" w:rsidRDefault="00122E94" w:rsidP="00122E94">
      <w:pPr>
        <w:spacing w:line="276" w:lineRule="auto"/>
        <w:jc w:val="both"/>
        <w:rPr>
          <w:rFonts w:ascii="Tahoma" w:hAnsi="Tahoma" w:cs="Tahoma"/>
          <w:b/>
          <w:bCs/>
          <w:sz w:val="22"/>
          <w:szCs w:val="22"/>
        </w:rPr>
      </w:pPr>
      <w:r w:rsidRPr="00122E94">
        <w:rPr>
          <w:rFonts w:ascii="Tahoma" w:hAnsi="Tahoma" w:cs="Tahoma"/>
          <w:b/>
          <w:bCs/>
          <w:sz w:val="22"/>
          <w:szCs w:val="22"/>
        </w:rPr>
        <w:t>06 – 330 Chorzele</w:t>
      </w:r>
    </w:p>
    <w:p w:rsidR="00122E94" w:rsidRPr="00122E94" w:rsidRDefault="00122E94" w:rsidP="00122E94">
      <w:pPr>
        <w:spacing w:line="276" w:lineRule="auto"/>
        <w:jc w:val="both"/>
        <w:rPr>
          <w:rFonts w:ascii="Tahoma" w:hAnsi="Tahoma" w:cs="Tahoma"/>
          <w:b/>
          <w:sz w:val="22"/>
          <w:szCs w:val="22"/>
        </w:rPr>
      </w:pPr>
      <w:r w:rsidRPr="00122E94">
        <w:rPr>
          <w:rFonts w:ascii="Tahoma" w:hAnsi="Tahoma" w:cs="Tahoma"/>
          <w:b/>
          <w:bCs/>
          <w:sz w:val="22"/>
          <w:szCs w:val="22"/>
        </w:rPr>
        <w:t xml:space="preserve">NIP: </w:t>
      </w:r>
      <w:r w:rsidR="00A3653B" w:rsidRPr="00A3653B">
        <w:rPr>
          <w:rFonts w:ascii="Tahoma" w:hAnsi="Tahoma" w:cs="Tahoma"/>
          <w:b/>
          <w:sz w:val="22"/>
          <w:szCs w:val="22"/>
        </w:rPr>
        <w:t>761-11-01-142</w:t>
      </w:r>
    </w:p>
    <w:p w:rsidR="00122E94" w:rsidRPr="00122E94" w:rsidRDefault="00122E94" w:rsidP="00122E94">
      <w:pPr>
        <w:spacing w:line="276" w:lineRule="auto"/>
        <w:jc w:val="both"/>
        <w:rPr>
          <w:rFonts w:ascii="Tahoma" w:hAnsi="Tahoma" w:cs="Tahoma"/>
          <w:b/>
          <w:bCs/>
          <w:sz w:val="22"/>
          <w:szCs w:val="22"/>
        </w:rPr>
      </w:pPr>
      <w:r w:rsidRPr="00122E94">
        <w:rPr>
          <w:rFonts w:ascii="Tahoma" w:hAnsi="Tahoma" w:cs="Tahoma"/>
          <w:b/>
          <w:sz w:val="22"/>
          <w:szCs w:val="22"/>
        </w:rPr>
        <w:t xml:space="preserve">Regon: </w:t>
      </w:r>
      <w:r w:rsidR="00A3653B" w:rsidRPr="00A3653B">
        <w:rPr>
          <w:rFonts w:ascii="Tahoma" w:hAnsi="Tahoma" w:cs="Tahoma"/>
          <w:b/>
          <w:sz w:val="22"/>
          <w:szCs w:val="22"/>
        </w:rPr>
        <w:t>551178435</w:t>
      </w:r>
    </w:p>
    <w:p w:rsidR="00692851" w:rsidRDefault="00692851" w:rsidP="00692851">
      <w:pPr>
        <w:spacing w:line="276" w:lineRule="auto"/>
        <w:jc w:val="both"/>
        <w:rPr>
          <w:rFonts w:ascii="Tahoma" w:hAnsi="Tahoma" w:cs="Tahoma"/>
          <w:sz w:val="22"/>
          <w:szCs w:val="22"/>
        </w:rPr>
      </w:pPr>
    </w:p>
    <w:p w:rsidR="00692851" w:rsidRPr="009F506E" w:rsidRDefault="00692851" w:rsidP="00692851">
      <w:pPr>
        <w:spacing w:line="276" w:lineRule="auto"/>
        <w:jc w:val="both"/>
        <w:rPr>
          <w:rFonts w:ascii="Tahoma" w:hAnsi="Tahoma" w:cs="Tahoma"/>
          <w:sz w:val="22"/>
          <w:szCs w:val="22"/>
        </w:rPr>
      </w:pPr>
      <w:r w:rsidRPr="009F506E">
        <w:rPr>
          <w:rFonts w:ascii="Tahoma" w:hAnsi="Tahoma" w:cs="Tahoma"/>
          <w:sz w:val="22"/>
          <w:szCs w:val="22"/>
        </w:rPr>
        <w:t>reprezentowan</w:t>
      </w:r>
      <w:r>
        <w:rPr>
          <w:rFonts w:ascii="Tahoma" w:hAnsi="Tahoma" w:cs="Tahoma"/>
          <w:sz w:val="22"/>
          <w:szCs w:val="22"/>
        </w:rPr>
        <w:t>y</w:t>
      </w:r>
      <w:r w:rsidRPr="009F506E">
        <w:rPr>
          <w:rFonts w:ascii="Tahoma" w:hAnsi="Tahoma" w:cs="Tahoma"/>
          <w:sz w:val="22"/>
          <w:szCs w:val="22"/>
        </w:rPr>
        <w:t xml:space="preserve"> przez: </w:t>
      </w:r>
    </w:p>
    <w:p w:rsidR="00692851" w:rsidRPr="009F506E" w:rsidRDefault="00122E94" w:rsidP="00692851">
      <w:pPr>
        <w:spacing w:line="276" w:lineRule="auto"/>
        <w:rPr>
          <w:rFonts w:ascii="Tahoma" w:hAnsi="Tahoma" w:cs="Tahoma"/>
          <w:sz w:val="22"/>
          <w:szCs w:val="22"/>
        </w:rPr>
      </w:pPr>
      <w:r>
        <w:rPr>
          <w:rFonts w:ascii="Tahoma" w:hAnsi="Tahoma" w:cs="Tahoma"/>
          <w:sz w:val="22"/>
          <w:szCs w:val="22"/>
        </w:rPr>
        <w:t>………………………..</w:t>
      </w:r>
      <w:r w:rsidR="00692851" w:rsidRPr="009F506E">
        <w:rPr>
          <w:rFonts w:ascii="Tahoma" w:hAnsi="Tahoma" w:cs="Tahoma"/>
          <w:sz w:val="22"/>
          <w:szCs w:val="22"/>
        </w:rPr>
        <w:t xml:space="preserve"> – </w:t>
      </w:r>
      <w:r>
        <w:rPr>
          <w:rFonts w:ascii="Tahoma" w:hAnsi="Tahoma" w:cs="Tahoma"/>
          <w:sz w:val="22"/>
          <w:szCs w:val="22"/>
        </w:rPr>
        <w:t>……………………………..</w:t>
      </w:r>
    </w:p>
    <w:p w:rsidR="00692851" w:rsidRPr="009F506E" w:rsidRDefault="00692851" w:rsidP="00692851">
      <w:pPr>
        <w:spacing w:line="276" w:lineRule="auto"/>
        <w:jc w:val="both"/>
        <w:rPr>
          <w:rFonts w:ascii="Tahoma" w:hAnsi="Tahoma" w:cs="Tahoma"/>
          <w:sz w:val="22"/>
          <w:szCs w:val="22"/>
        </w:rPr>
      </w:pPr>
      <w:r w:rsidRPr="009F506E">
        <w:rPr>
          <w:rFonts w:ascii="Tahoma" w:hAnsi="Tahoma" w:cs="Tahoma"/>
          <w:sz w:val="22"/>
          <w:szCs w:val="22"/>
        </w:rPr>
        <w:t xml:space="preserve">przy kontrasygnacie </w:t>
      </w:r>
    </w:p>
    <w:p w:rsidR="00692851" w:rsidRPr="009F506E" w:rsidRDefault="00122E94" w:rsidP="00692851">
      <w:pPr>
        <w:spacing w:line="276" w:lineRule="auto"/>
        <w:jc w:val="both"/>
        <w:rPr>
          <w:rFonts w:ascii="Tahoma" w:hAnsi="Tahoma" w:cs="Tahoma"/>
          <w:sz w:val="22"/>
          <w:szCs w:val="22"/>
        </w:rPr>
      </w:pPr>
      <w:r>
        <w:rPr>
          <w:rFonts w:ascii="Tahoma" w:hAnsi="Tahoma" w:cs="Tahoma"/>
          <w:sz w:val="22"/>
          <w:szCs w:val="22"/>
        </w:rPr>
        <w:t>…………………………….</w:t>
      </w:r>
      <w:r w:rsidR="00692851" w:rsidRPr="001D7669">
        <w:rPr>
          <w:rFonts w:ascii="Tahoma" w:hAnsi="Tahoma" w:cs="Tahoma"/>
          <w:sz w:val="22"/>
          <w:szCs w:val="22"/>
        </w:rPr>
        <w:t xml:space="preserve"> </w:t>
      </w:r>
      <w:r w:rsidR="00692851">
        <w:rPr>
          <w:rFonts w:ascii="Tahoma" w:hAnsi="Tahoma" w:cs="Tahoma"/>
          <w:sz w:val="22"/>
          <w:szCs w:val="22"/>
        </w:rPr>
        <w:t xml:space="preserve">– </w:t>
      </w:r>
      <w:r>
        <w:rPr>
          <w:rFonts w:ascii="Tahoma" w:hAnsi="Tahoma" w:cs="Tahoma"/>
          <w:sz w:val="22"/>
          <w:szCs w:val="22"/>
        </w:rPr>
        <w:t>…………………………..</w:t>
      </w:r>
    </w:p>
    <w:p w:rsidR="00692851" w:rsidRPr="00F217DA" w:rsidRDefault="00692851" w:rsidP="00692851">
      <w:pPr>
        <w:spacing w:line="276" w:lineRule="auto"/>
        <w:jc w:val="both"/>
        <w:rPr>
          <w:rFonts w:ascii="Tahoma" w:hAnsi="Tahoma" w:cs="Tahoma"/>
          <w:sz w:val="22"/>
          <w:szCs w:val="22"/>
        </w:rPr>
      </w:pPr>
    </w:p>
    <w:p w:rsidR="00692851" w:rsidRPr="00F217DA" w:rsidRDefault="00692851" w:rsidP="00692851">
      <w:pPr>
        <w:spacing w:line="276" w:lineRule="auto"/>
        <w:jc w:val="both"/>
        <w:rPr>
          <w:rFonts w:ascii="Tahoma" w:hAnsi="Tahoma" w:cs="Tahoma"/>
          <w:sz w:val="22"/>
          <w:szCs w:val="22"/>
        </w:rPr>
      </w:pPr>
      <w:r w:rsidRPr="00F217DA">
        <w:rPr>
          <w:rFonts w:ascii="Tahoma" w:hAnsi="Tahoma" w:cs="Tahoma"/>
          <w:sz w:val="22"/>
          <w:szCs w:val="22"/>
        </w:rPr>
        <w:t>zwaną dalej Zamawiającym</w:t>
      </w:r>
    </w:p>
    <w:p w:rsidR="00692851" w:rsidRPr="00F217DA" w:rsidRDefault="00692851" w:rsidP="00692851">
      <w:pPr>
        <w:spacing w:line="276" w:lineRule="auto"/>
        <w:jc w:val="both"/>
        <w:rPr>
          <w:rFonts w:ascii="Tahoma" w:hAnsi="Tahoma" w:cs="Tahoma"/>
          <w:sz w:val="22"/>
          <w:szCs w:val="22"/>
        </w:rPr>
      </w:pPr>
    </w:p>
    <w:p w:rsidR="00692851" w:rsidRPr="00F217DA" w:rsidRDefault="00692851" w:rsidP="00692851">
      <w:pPr>
        <w:spacing w:line="276" w:lineRule="auto"/>
        <w:jc w:val="center"/>
        <w:rPr>
          <w:rFonts w:ascii="Tahoma" w:hAnsi="Tahoma" w:cs="Tahoma"/>
          <w:sz w:val="22"/>
          <w:szCs w:val="22"/>
        </w:rPr>
      </w:pPr>
      <w:r w:rsidRPr="00F217DA">
        <w:rPr>
          <w:rFonts w:ascii="Tahoma" w:hAnsi="Tahoma" w:cs="Tahoma"/>
          <w:sz w:val="22"/>
          <w:szCs w:val="22"/>
        </w:rPr>
        <w:t>a</w:t>
      </w:r>
    </w:p>
    <w:p w:rsidR="00692851" w:rsidRPr="00F217DA" w:rsidRDefault="00692851" w:rsidP="00692851">
      <w:pPr>
        <w:spacing w:line="276" w:lineRule="auto"/>
        <w:jc w:val="both"/>
        <w:rPr>
          <w:rFonts w:ascii="Tahoma" w:hAnsi="Tahoma" w:cs="Tahoma"/>
          <w:sz w:val="22"/>
          <w:szCs w:val="22"/>
        </w:rPr>
      </w:pPr>
      <w:r w:rsidRPr="00F217DA">
        <w:rPr>
          <w:rFonts w:ascii="Tahoma" w:hAnsi="Tahoma" w:cs="Tahoma"/>
          <w:sz w:val="22"/>
          <w:szCs w:val="22"/>
        </w:rPr>
        <w:t>.............................................</w:t>
      </w:r>
    </w:p>
    <w:p w:rsidR="00692851" w:rsidRPr="00F217DA" w:rsidRDefault="00692851" w:rsidP="00692851">
      <w:pPr>
        <w:spacing w:line="276" w:lineRule="auto"/>
        <w:jc w:val="both"/>
        <w:rPr>
          <w:rFonts w:ascii="Tahoma" w:hAnsi="Tahoma" w:cs="Tahoma"/>
          <w:sz w:val="22"/>
          <w:szCs w:val="22"/>
        </w:rPr>
      </w:pPr>
    </w:p>
    <w:p w:rsidR="00692851" w:rsidRPr="00F217DA" w:rsidRDefault="00692851" w:rsidP="00692851">
      <w:pPr>
        <w:spacing w:line="276" w:lineRule="auto"/>
        <w:jc w:val="both"/>
        <w:rPr>
          <w:rFonts w:ascii="Tahoma" w:hAnsi="Tahoma" w:cs="Tahoma"/>
          <w:sz w:val="22"/>
          <w:szCs w:val="22"/>
        </w:rPr>
      </w:pPr>
      <w:r w:rsidRPr="00F217DA">
        <w:rPr>
          <w:rFonts w:ascii="Tahoma" w:hAnsi="Tahoma" w:cs="Tahoma"/>
          <w:sz w:val="22"/>
          <w:szCs w:val="22"/>
        </w:rPr>
        <w:t>reprezentowanym przez:</w:t>
      </w:r>
    </w:p>
    <w:p w:rsidR="00692851" w:rsidRPr="00F217DA" w:rsidRDefault="00692851" w:rsidP="00692851">
      <w:pPr>
        <w:spacing w:line="276" w:lineRule="auto"/>
        <w:jc w:val="both"/>
        <w:rPr>
          <w:rFonts w:ascii="Tahoma" w:hAnsi="Tahoma" w:cs="Tahoma"/>
          <w:sz w:val="22"/>
          <w:szCs w:val="22"/>
        </w:rPr>
      </w:pPr>
      <w:r w:rsidRPr="00F217DA">
        <w:rPr>
          <w:rFonts w:ascii="Tahoma" w:hAnsi="Tahoma" w:cs="Tahoma"/>
          <w:sz w:val="22"/>
          <w:szCs w:val="22"/>
        </w:rPr>
        <w:t>..................................................</w:t>
      </w:r>
    </w:p>
    <w:p w:rsidR="00692851" w:rsidRPr="00F217DA" w:rsidRDefault="00692851" w:rsidP="00692851">
      <w:pPr>
        <w:spacing w:line="276" w:lineRule="auto"/>
        <w:jc w:val="both"/>
        <w:rPr>
          <w:rFonts w:ascii="Tahoma" w:hAnsi="Tahoma" w:cs="Tahoma"/>
          <w:sz w:val="22"/>
          <w:szCs w:val="22"/>
        </w:rPr>
      </w:pPr>
    </w:p>
    <w:p w:rsidR="00692851" w:rsidRPr="00F217DA" w:rsidRDefault="00692851" w:rsidP="00692851">
      <w:pPr>
        <w:spacing w:line="276" w:lineRule="auto"/>
        <w:jc w:val="both"/>
        <w:rPr>
          <w:rFonts w:ascii="Tahoma" w:hAnsi="Tahoma" w:cs="Tahoma"/>
          <w:sz w:val="22"/>
          <w:szCs w:val="22"/>
        </w:rPr>
      </w:pPr>
      <w:r w:rsidRPr="00F217DA">
        <w:rPr>
          <w:rFonts w:ascii="Tahoma" w:hAnsi="Tahoma" w:cs="Tahoma"/>
          <w:sz w:val="22"/>
          <w:szCs w:val="22"/>
        </w:rPr>
        <w:t>zwanym dalej Wykonawcą.</w:t>
      </w:r>
    </w:p>
    <w:p w:rsidR="00692851" w:rsidRPr="00F217DA" w:rsidRDefault="00692851" w:rsidP="00692851">
      <w:pPr>
        <w:spacing w:line="276" w:lineRule="auto"/>
        <w:ind w:firstLine="709"/>
        <w:jc w:val="both"/>
        <w:rPr>
          <w:rFonts w:ascii="Tahoma" w:hAnsi="Tahoma" w:cs="Tahoma"/>
          <w:sz w:val="22"/>
          <w:szCs w:val="22"/>
        </w:rPr>
      </w:pPr>
    </w:p>
    <w:p w:rsidR="00692851" w:rsidRPr="007C63D4" w:rsidRDefault="00692851" w:rsidP="00692851">
      <w:pPr>
        <w:spacing w:line="276" w:lineRule="auto"/>
        <w:ind w:firstLine="709"/>
        <w:jc w:val="both"/>
        <w:rPr>
          <w:rFonts w:ascii="Tahoma" w:hAnsi="Tahoma" w:cs="Tahoma"/>
          <w:sz w:val="22"/>
          <w:szCs w:val="22"/>
        </w:rPr>
      </w:pPr>
      <w:r w:rsidRPr="007C63D4">
        <w:rPr>
          <w:rFonts w:ascii="Tahoma" w:hAnsi="Tahoma" w:cs="Tahoma"/>
          <w:sz w:val="22"/>
          <w:szCs w:val="22"/>
        </w:rPr>
        <w:t xml:space="preserve">W rezultacie dokonania przez </w:t>
      </w:r>
      <w:r>
        <w:rPr>
          <w:rFonts w:ascii="Tahoma" w:hAnsi="Tahoma" w:cs="Tahoma"/>
          <w:sz w:val="22"/>
          <w:szCs w:val="22"/>
        </w:rPr>
        <w:t>Zamawiającego</w:t>
      </w:r>
      <w:r w:rsidRPr="007C63D4">
        <w:rPr>
          <w:rFonts w:ascii="Tahoma" w:hAnsi="Tahoma" w:cs="Tahoma"/>
          <w:sz w:val="22"/>
          <w:szCs w:val="22"/>
        </w:rPr>
        <w:t xml:space="preserve"> wyboru oferty Wykonawcy, zgodnie </w:t>
      </w:r>
      <w:r>
        <w:rPr>
          <w:rFonts w:ascii="Tahoma" w:hAnsi="Tahoma" w:cs="Tahoma"/>
          <w:sz w:val="22"/>
          <w:szCs w:val="22"/>
        </w:rPr>
        <w:br/>
      </w:r>
      <w:r w:rsidRPr="007C63D4">
        <w:rPr>
          <w:rFonts w:ascii="Tahoma" w:hAnsi="Tahoma" w:cs="Tahoma"/>
          <w:sz w:val="22"/>
          <w:szCs w:val="22"/>
        </w:rPr>
        <w:t xml:space="preserve">z wymogami ustawy Prawo zamówień publicznych z dnia </w:t>
      </w:r>
      <w:r>
        <w:rPr>
          <w:rFonts w:ascii="Tahoma" w:hAnsi="Tahoma" w:cs="Tahoma"/>
          <w:sz w:val="22"/>
          <w:szCs w:val="22"/>
        </w:rPr>
        <w:t>11 września 2019 r.</w:t>
      </w:r>
      <w:r w:rsidRPr="007C63D4">
        <w:rPr>
          <w:rFonts w:ascii="Tahoma" w:hAnsi="Tahoma" w:cs="Tahoma"/>
          <w:sz w:val="22"/>
          <w:szCs w:val="22"/>
        </w:rPr>
        <w:t xml:space="preserve"> (</w:t>
      </w:r>
      <w:r>
        <w:rPr>
          <w:rFonts w:ascii="Tahoma" w:hAnsi="Tahoma" w:cs="Tahoma"/>
          <w:sz w:val="22"/>
          <w:szCs w:val="22"/>
          <w:lang w:eastAsia="en-US"/>
        </w:rPr>
        <w:t>tj. Dz.U. z 2024 r. poz. 1320</w:t>
      </w:r>
      <w:r w:rsidR="00122E94">
        <w:rPr>
          <w:rFonts w:ascii="Tahoma" w:hAnsi="Tahoma" w:cs="Tahoma"/>
          <w:sz w:val="22"/>
          <w:szCs w:val="22"/>
          <w:lang w:eastAsia="en-US"/>
        </w:rPr>
        <w:t xml:space="preserve"> z późn. zm.</w:t>
      </w:r>
      <w:r w:rsidRPr="007C63D4">
        <w:rPr>
          <w:rFonts w:ascii="Tahoma" w:hAnsi="Tahoma" w:cs="Tahoma"/>
          <w:sz w:val="22"/>
          <w:szCs w:val="22"/>
        </w:rPr>
        <w:t>), zwanej dalej ustawą, w try</w:t>
      </w:r>
      <w:r>
        <w:rPr>
          <w:rFonts w:ascii="Tahoma" w:hAnsi="Tahoma" w:cs="Tahoma"/>
          <w:sz w:val="22"/>
          <w:szCs w:val="22"/>
        </w:rPr>
        <w:t xml:space="preserve">bie </w:t>
      </w:r>
      <w:r w:rsidRPr="009F7DEC">
        <w:rPr>
          <w:rFonts w:ascii="Tahoma" w:hAnsi="Tahoma" w:cs="Tahoma"/>
          <w:bCs/>
          <w:sz w:val="22"/>
          <w:szCs w:val="22"/>
        </w:rPr>
        <w:t>podstawowy</w:t>
      </w:r>
      <w:r>
        <w:rPr>
          <w:rFonts w:ascii="Tahoma" w:hAnsi="Tahoma" w:cs="Tahoma"/>
          <w:bCs/>
          <w:sz w:val="22"/>
          <w:szCs w:val="22"/>
        </w:rPr>
        <w:t>m na podstawie art. 275 pkt 1</w:t>
      </w:r>
      <w:r w:rsidRPr="009F7DEC">
        <w:rPr>
          <w:rFonts w:ascii="Tahoma" w:hAnsi="Tahoma" w:cs="Tahoma"/>
          <w:bCs/>
          <w:sz w:val="22"/>
          <w:szCs w:val="22"/>
        </w:rPr>
        <w:t xml:space="preserve"> ustawy</w:t>
      </w:r>
      <w:r>
        <w:rPr>
          <w:rFonts w:ascii="Tahoma" w:hAnsi="Tahoma" w:cs="Tahoma"/>
          <w:bCs/>
          <w:sz w:val="22"/>
          <w:szCs w:val="22"/>
        </w:rPr>
        <w:t xml:space="preserve"> PZP</w:t>
      </w:r>
      <w:r>
        <w:rPr>
          <w:rFonts w:ascii="Tahoma" w:hAnsi="Tahoma" w:cs="Tahoma"/>
          <w:sz w:val="22"/>
          <w:szCs w:val="22"/>
        </w:rPr>
        <w:t>,</w:t>
      </w:r>
      <w:r w:rsidRPr="007C63D4">
        <w:rPr>
          <w:rFonts w:ascii="Tahoma" w:hAnsi="Tahoma" w:cs="Tahoma"/>
          <w:sz w:val="22"/>
          <w:szCs w:val="22"/>
        </w:rPr>
        <w:t xml:space="preserve"> została zawarta umowa o następującej treści:</w:t>
      </w:r>
    </w:p>
    <w:p w:rsidR="00692851" w:rsidRPr="00F217DA" w:rsidRDefault="00692851" w:rsidP="00692851">
      <w:pPr>
        <w:spacing w:line="276" w:lineRule="auto"/>
        <w:ind w:firstLine="709"/>
        <w:jc w:val="center"/>
        <w:rPr>
          <w:rFonts w:ascii="Tahoma" w:hAnsi="Tahoma" w:cs="Tahoma"/>
          <w:sz w:val="22"/>
          <w:szCs w:val="22"/>
        </w:rPr>
      </w:pPr>
    </w:p>
    <w:p w:rsidR="00692851" w:rsidRPr="00F217DA" w:rsidRDefault="00692851" w:rsidP="00692851">
      <w:pPr>
        <w:spacing w:line="276" w:lineRule="auto"/>
        <w:ind w:firstLine="709"/>
        <w:jc w:val="center"/>
        <w:rPr>
          <w:rFonts w:ascii="Tahoma" w:hAnsi="Tahoma" w:cs="Tahoma"/>
          <w:sz w:val="22"/>
          <w:szCs w:val="22"/>
        </w:rPr>
      </w:pPr>
      <w:r w:rsidRPr="00F217DA">
        <w:rPr>
          <w:rFonts w:ascii="Tahoma" w:hAnsi="Tahoma" w:cs="Tahoma"/>
          <w:sz w:val="22"/>
          <w:szCs w:val="22"/>
        </w:rPr>
        <w:sym w:font="Times New Roman" w:char="00A7"/>
      </w:r>
      <w:r w:rsidRPr="00F217DA">
        <w:rPr>
          <w:rFonts w:ascii="Tahoma" w:hAnsi="Tahoma" w:cs="Tahoma"/>
          <w:sz w:val="22"/>
          <w:szCs w:val="22"/>
        </w:rPr>
        <w:t>1</w:t>
      </w:r>
    </w:p>
    <w:p w:rsidR="00692851" w:rsidRPr="00F217DA" w:rsidRDefault="00692851" w:rsidP="00692851">
      <w:pPr>
        <w:spacing w:line="276" w:lineRule="auto"/>
        <w:ind w:firstLine="709"/>
        <w:jc w:val="both"/>
        <w:rPr>
          <w:rFonts w:ascii="Tahoma" w:hAnsi="Tahoma" w:cs="Tahoma"/>
          <w:sz w:val="22"/>
          <w:szCs w:val="22"/>
        </w:rPr>
      </w:pPr>
      <w:r w:rsidRPr="00F217DA">
        <w:rPr>
          <w:rFonts w:ascii="Tahoma" w:hAnsi="Tahoma" w:cs="Tahoma"/>
          <w:sz w:val="22"/>
          <w:szCs w:val="22"/>
        </w:rPr>
        <w:t xml:space="preserve">Wykonawca przyjmuje do ubezpieczenia mienie Zamawiającego określone </w:t>
      </w:r>
      <w:r w:rsidRPr="00F217DA">
        <w:rPr>
          <w:rFonts w:ascii="Tahoma" w:hAnsi="Tahoma" w:cs="Tahoma"/>
          <w:sz w:val="22"/>
          <w:szCs w:val="22"/>
        </w:rPr>
        <w:br/>
        <w:t xml:space="preserve">w specyfikacji warunków zamówienia w ramach następujących ubezpieczeń: </w:t>
      </w:r>
    </w:p>
    <w:p w:rsidR="00692851" w:rsidRPr="00F217DA" w:rsidRDefault="00692851" w:rsidP="00692851">
      <w:pPr>
        <w:spacing w:line="276" w:lineRule="auto"/>
        <w:ind w:firstLine="709"/>
        <w:jc w:val="both"/>
        <w:rPr>
          <w:rFonts w:ascii="Tahoma" w:hAnsi="Tahoma" w:cs="Tahoma"/>
          <w:sz w:val="22"/>
          <w:szCs w:val="22"/>
        </w:rPr>
      </w:pPr>
    </w:p>
    <w:p w:rsidR="00692851" w:rsidRPr="00CF6943" w:rsidRDefault="00692851" w:rsidP="00692851">
      <w:pPr>
        <w:spacing w:line="276" w:lineRule="auto"/>
        <w:jc w:val="both"/>
        <w:rPr>
          <w:rFonts w:ascii="Tahoma" w:hAnsi="Tahoma" w:cs="Tahoma"/>
          <w:b/>
          <w:sz w:val="22"/>
          <w:szCs w:val="22"/>
        </w:rPr>
      </w:pPr>
      <w:r>
        <w:rPr>
          <w:rFonts w:ascii="Tahoma" w:hAnsi="Tahoma" w:cs="Tahoma"/>
          <w:b/>
          <w:sz w:val="22"/>
          <w:szCs w:val="22"/>
        </w:rPr>
        <w:t>Czę</w:t>
      </w:r>
      <w:r w:rsidRPr="00CF6943">
        <w:rPr>
          <w:rFonts w:ascii="Tahoma" w:hAnsi="Tahoma" w:cs="Tahoma"/>
          <w:b/>
          <w:sz w:val="22"/>
          <w:szCs w:val="22"/>
        </w:rPr>
        <w:t>ść I:</w:t>
      </w:r>
      <w:r>
        <w:rPr>
          <w:rFonts w:ascii="Tahoma" w:hAnsi="Tahoma" w:cs="Tahoma"/>
          <w:b/>
          <w:sz w:val="22"/>
          <w:szCs w:val="22"/>
        </w:rPr>
        <w:tab/>
      </w:r>
      <w:r>
        <w:rPr>
          <w:rFonts w:ascii="Tahoma" w:hAnsi="Tahoma" w:cs="Tahoma"/>
          <w:b/>
          <w:sz w:val="22"/>
          <w:szCs w:val="22"/>
        </w:rPr>
        <w:tab/>
      </w:r>
      <w:r>
        <w:rPr>
          <w:rFonts w:ascii="Tahoma" w:hAnsi="Tahoma" w:cs="Tahoma"/>
          <w:b/>
          <w:sz w:val="22"/>
          <w:szCs w:val="22"/>
        </w:rPr>
        <w:tab/>
      </w:r>
      <w:r>
        <w:rPr>
          <w:rFonts w:ascii="Tahoma" w:hAnsi="Tahoma" w:cs="Tahoma"/>
          <w:b/>
          <w:sz w:val="22"/>
          <w:szCs w:val="22"/>
        </w:rPr>
        <w:tab/>
      </w:r>
      <w:r>
        <w:rPr>
          <w:rFonts w:ascii="Tahoma" w:hAnsi="Tahoma" w:cs="Tahoma"/>
          <w:b/>
          <w:sz w:val="22"/>
          <w:szCs w:val="22"/>
        </w:rPr>
        <w:tab/>
      </w:r>
      <w:r w:rsidRPr="0016294C">
        <w:rPr>
          <w:rFonts w:ascii="Tahoma" w:hAnsi="Tahoma" w:cs="Tahoma"/>
          <w:sz w:val="22"/>
          <w:szCs w:val="22"/>
        </w:rPr>
        <w:t xml:space="preserve">TAK / NIE </w:t>
      </w:r>
      <w:r w:rsidRPr="0016294C">
        <w:rPr>
          <w:rFonts w:ascii="Tahoma" w:hAnsi="Tahoma" w:cs="Tahoma"/>
          <w:b/>
          <w:sz w:val="22"/>
          <w:szCs w:val="22"/>
        </w:rPr>
        <w:t>(niepotrzebne skreślić):</w:t>
      </w:r>
    </w:p>
    <w:p w:rsidR="00692851" w:rsidRDefault="00692851" w:rsidP="00692851">
      <w:pPr>
        <w:spacing w:line="276" w:lineRule="auto"/>
        <w:jc w:val="both"/>
        <w:rPr>
          <w:rFonts w:ascii="Tahoma" w:hAnsi="Tahoma" w:cs="Tahoma"/>
          <w:sz w:val="22"/>
          <w:szCs w:val="22"/>
        </w:rPr>
      </w:pPr>
      <w:r>
        <w:rPr>
          <w:rFonts w:ascii="Tahoma" w:hAnsi="Tahoma" w:cs="Tahoma"/>
          <w:sz w:val="22"/>
          <w:szCs w:val="22"/>
        </w:rPr>
        <w:t>- ubezpieczenia</w:t>
      </w:r>
      <w:r w:rsidRPr="001275FE">
        <w:rPr>
          <w:rFonts w:ascii="Tahoma" w:hAnsi="Tahoma" w:cs="Tahoma"/>
          <w:sz w:val="22"/>
          <w:szCs w:val="22"/>
        </w:rPr>
        <w:t xml:space="preserve"> mi</w:t>
      </w:r>
      <w:r>
        <w:rPr>
          <w:rFonts w:ascii="Tahoma" w:hAnsi="Tahoma" w:cs="Tahoma"/>
          <w:sz w:val="22"/>
          <w:szCs w:val="22"/>
        </w:rPr>
        <w:t>enia od wszystkich ryzyk,</w:t>
      </w:r>
    </w:p>
    <w:p w:rsidR="00692851" w:rsidRDefault="00692851" w:rsidP="00692851">
      <w:pPr>
        <w:spacing w:line="276" w:lineRule="auto"/>
        <w:jc w:val="both"/>
        <w:rPr>
          <w:rFonts w:ascii="Tahoma" w:hAnsi="Tahoma" w:cs="Tahoma"/>
          <w:sz w:val="22"/>
          <w:szCs w:val="22"/>
        </w:rPr>
      </w:pPr>
      <w:r>
        <w:rPr>
          <w:rFonts w:ascii="Tahoma" w:hAnsi="Tahoma" w:cs="Tahoma"/>
          <w:sz w:val="22"/>
          <w:szCs w:val="22"/>
        </w:rPr>
        <w:t>- u</w:t>
      </w:r>
      <w:r w:rsidRPr="001275FE">
        <w:rPr>
          <w:rFonts w:ascii="Tahoma" w:hAnsi="Tahoma" w:cs="Tahoma"/>
          <w:sz w:val="22"/>
          <w:szCs w:val="22"/>
        </w:rPr>
        <w:t>bezpieczeni</w:t>
      </w:r>
      <w:r>
        <w:rPr>
          <w:rFonts w:ascii="Tahoma" w:hAnsi="Tahoma" w:cs="Tahoma"/>
          <w:sz w:val="22"/>
          <w:szCs w:val="22"/>
        </w:rPr>
        <w:t>a</w:t>
      </w:r>
      <w:r w:rsidRPr="001275FE">
        <w:rPr>
          <w:rFonts w:ascii="Tahoma" w:hAnsi="Tahoma" w:cs="Tahoma"/>
          <w:sz w:val="22"/>
          <w:szCs w:val="22"/>
        </w:rPr>
        <w:t xml:space="preserve"> sprzętu elek</w:t>
      </w:r>
      <w:r>
        <w:rPr>
          <w:rFonts w:ascii="Tahoma" w:hAnsi="Tahoma" w:cs="Tahoma"/>
          <w:sz w:val="22"/>
          <w:szCs w:val="22"/>
        </w:rPr>
        <w:t>tronicznego od wszystkich ryzyk,</w:t>
      </w:r>
    </w:p>
    <w:p w:rsidR="00692851" w:rsidRDefault="00692851" w:rsidP="00692851">
      <w:pPr>
        <w:spacing w:line="276" w:lineRule="auto"/>
        <w:jc w:val="both"/>
        <w:rPr>
          <w:rFonts w:ascii="Tahoma" w:hAnsi="Tahoma" w:cs="Tahoma"/>
          <w:sz w:val="22"/>
          <w:szCs w:val="22"/>
        </w:rPr>
      </w:pPr>
      <w:r>
        <w:rPr>
          <w:rFonts w:ascii="Tahoma" w:hAnsi="Tahoma" w:cs="Tahoma"/>
          <w:sz w:val="22"/>
          <w:szCs w:val="22"/>
        </w:rPr>
        <w:t>- u</w:t>
      </w:r>
      <w:r w:rsidRPr="001275FE">
        <w:rPr>
          <w:rFonts w:ascii="Tahoma" w:hAnsi="Tahoma" w:cs="Tahoma"/>
          <w:sz w:val="22"/>
          <w:szCs w:val="22"/>
        </w:rPr>
        <w:t>bezpiecz</w:t>
      </w:r>
      <w:r>
        <w:rPr>
          <w:rFonts w:ascii="Tahoma" w:hAnsi="Tahoma" w:cs="Tahoma"/>
          <w:sz w:val="22"/>
          <w:szCs w:val="22"/>
        </w:rPr>
        <w:t>enia odpowiedzialności cywilnej,</w:t>
      </w:r>
    </w:p>
    <w:p w:rsidR="00692851" w:rsidRDefault="00692851" w:rsidP="00692851">
      <w:pPr>
        <w:spacing w:line="276" w:lineRule="auto"/>
        <w:jc w:val="both"/>
        <w:rPr>
          <w:rFonts w:ascii="Tahoma" w:hAnsi="Tahoma" w:cs="Tahoma"/>
          <w:sz w:val="22"/>
          <w:szCs w:val="22"/>
        </w:rPr>
      </w:pPr>
      <w:r>
        <w:rPr>
          <w:rFonts w:ascii="Tahoma" w:hAnsi="Tahoma" w:cs="Tahoma"/>
          <w:sz w:val="22"/>
          <w:szCs w:val="22"/>
        </w:rPr>
        <w:t>- ubezpieczenie następstw nieszczęśliwych wypadków.</w:t>
      </w:r>
    </w:p>
    <w:p w:rsidR="00692851" w:rsidRDefault="00692851" w:rsidP="00692851">
      <w:pPr>
        <w:spacing w:line="276" w:lineRule="auto"/>
        <w:jc w:val="both"/>
        <w:rPr>
          <w:rFonts w:ascii="Tahoma" w:hAnsi="Tahoma" w:cs="Tahoma"/>
          <w:b/>
          <w:sz w:val="22"/>
          <w:szCs w:val="22"/>
        </w:rPr>
      </w:pPr>
    </w:p>
    <w:p w:rsidR="00692851" w:rsidRPr="00CF6943" w:rsidRDefault="00692851" w:rsidP="00692851">
      <w:pPr>
        <w:spacing w:line="276" w:lineRule="auto"/>
        <w:jc w:val="both"/>
        <w:rPr>
          <w:rFonts w:ascii="Tahoma" w:hAnsi="Tahoma" w:cs="Tahoma"/>
          <w:b/>
          <w:sz w:val="22"/>
          <w:szCs w:val="22"/>
        </w:rPr>
      </w:pPr>
      <w:r>
        <w:rPr>
          <w:rFonts w:ascii="Tahoma" w:hAnsi="Tahoma" w:cs="Tahoma"/>
          <w:b/>
          <w:sz w:val="22"/>
          <w:szCs w:val="22"/>
        </w:rPr>
        <w:t>Czę</w:t>
      </w:r>
      <w:r w:rsidRPr="00CF6943">
        <w:rPr>
          <w:rFonts w:ascii="Tahoma" w:hAnsi="Tahoma" w:cs="Tahoma"/>
          <w:b/>
          <w:sz w:val="22"/>
          <w:szCs w:val="22"/>
        </w:rPr>
        <w:t>ść I</w:t>
      </w:r>
      <w:r>
        <w:rPr>
          <w:rFonts w:ascii="Tahoma" w:hAnsi="Tahoma" w:cs="Tahoma"/>
          <w:b/>
          <w:sz w:val="22"/>
          <w:szCs w:val="22"/>
        </w:rPr>
        <w:t>I</w:t>
      </w:r>
      <w:r w:rsidRPr="00CF6943">
        <w:rPr>
          <w:rFonts w:ascii="Tahoma" w:hAnsi="Tahoma" w:cs="Tahoma"/>
          <w:b/>
          <w:sz w:val="22"/>
          <w:szCs w:val="22"/>
        </w:rPr>
        <w:t>:</w:t>
      </w:r>
      <w:r>
        <w:rPr>
          <w:rFonts w:ascii="Tahoma" w:hAnsi="Tahoma" w:cs="Tahoma"/>
          <w:b/>
          <w:sz w:val="22"/>
          <w:szCs w:val="22"/>
        </w:rPr>
        <w:tab/>
      </w:r>
      <w:r>
        <w:rPr>
          <w:rFonts w:ascii="Tahoma" w:hAnsi="Tahoma" w:cs="Tahoma"/>
          <w:b/>
          <w:sz w:val="22"/>
          <w:szCs w:val="22"/>
        </w:rPr>
        <w:tab/>
      </w:r>
      <w:r>
        <w:rPr>
          <w:rFonts w:ascii="Tahoma" w:hAnsi="Tahoma" w:cs="Tahoma"/>
          <w:b/>
          <w:sz w:val="22"/>
          <w:szCs w:val="22"/>
        </w:rPr>
        <w:tab/>
      </w:r>
      <w:r>
        <w:rPr>
          <w:rFonts w:ascii="Tahoma" w:hAnsi="Tahoma" w:cs="Tahoma"/>
          <w:b/>
          <w:sz w:val="22"/>
          <w:szCs w:val="22"/>
        </w:rPr>
        <w:tab/>
      </w:r>
      <w:r>
        <w:rPr>
          <w:rFonts w:ascii="Tahoma" w:hAnsi="Tahoma" w:cs="Tahoma"/>
          <w:b/>
          <w:sz w:val="22"/>
          <w:szCs w:val="22"/>
        </w:rPr>
        <w:tab/>
      </w:r>
      <w:r w:rsidRPr="0016294C">
        <w:rPr>
          <w:rFonts w:ascii="Tahoma" w:hAnsi="Tahoma" w:cs="Tahoma"/>
          <w:sz w:val="22"/>
          <w:szCs w:val="22"/>
        </w:rPr>
        <w:t xml:space="preserve">TAK / NIE </w:t>
      </w:r>
      <w:r w:rsidRPr="0016294C">
        <w:rPr>
          <w:rFonts w:ascii="Tahoma" w:hAnsi="Tahoma" w:cs="Tahoma"/>
          <w:b/>
          <w:sz w:val="22"/>
          <w:szCs w:val="22"/>
        </w:rPr>
        <w:t>(niepotrzebne skreślić):</w:t>
      </w:r>
    </w:p>
    <w:p w:rsidR="00692851" w:rsidRDefault="00692851" w:rsidP="00692851">
      <w:pPr>
        <w:spacing w:line="276" w:lineRule="auto"/>
        <w:jc w:val="both"/>
        <w:rPr>
          <w:rFonts w:ascii="Tahoma" w:hAnsi="Tahoma" w:cs="Tahoma"/>
          <w:sz w:val="22"/>
          <w:szCs w:val="22"/>
        </w:rPr>
      </w:pPr>
      <w:r>
        <w:rPr>
          <w:rFonts w:ascii="Tahoma" w:hAnsi="Tahoma" w:cs="Tahoma"/>
          <w:sz w:val="22"/>
          <w:szCs w:val="22"/>
        </w:rPr>
        <w:t>- u</w:t>
      </w:r>
      <w:r w:rsidRPr="001275FE">
        <w:rPr>
          <w:rFonts w:ascii="Tahoma" w:hAnsi="Tahoma" w:cs="Tahoma"/>
          <w:sz w:val="22"/>
          <w:szCs w:val="22"/>
        </w:rPr>
        <w:t>bezpiecze</w:t>
      </w:r>
      <w:r>
        <w:rPr>
          <w:rFonts w:ascii="Tahoma" w:hAnsi="Tahoma" w:cs="Tahoma"/>
          <w:sz w:val="22"/>
          <w:szCs w:val="22"/>
        </w:rPr>
        <w:t>ń</w:t>
      </w:r>
      <w:r w:rsidRPr="001275FE">
        <w:rPr>
          <w:rFonts w:ascii="Tahoma" w:hAnsi="Tahoma" w:cs="Tahoma"/>
          <w:sz w:val="22"/>
          <w:szCs w:val="22"/>
        </w:rPr>
        <w:t xml:space="preserve"> komunikacyjn</w:t>
      </w:r>
      <w:r>
        <w:rPr>
          <w:rFonts w:ascii="Tahoma" w:hAnsi="Tahoma" w:cs="Tahoma"/>
          <w:sz w:val="22"/>
          <w:szCs w:val="22"/>
        </w:rPr>
        <w:t xml:space="preserve">ych (OC, </w:t>
      </w:r>
      <w:r w:rsidRPr="001275FE">
        <w:rPr>
          <w:rFonts w:ascii="Tahoma" w:hAnsi="Tahoma" w:cs="Tahoma"/>
          <w:sz w:val="22"/>
          <w:szCs w:val="22"/>
        </w:rPr>
        <w:t>AC/KR</w:t>
      </w:r>
      <w:r w:rsidR="00500FBE">
        <w:rPr>
          <w:rFonts w:ascii="Tahoma" w:hAnsi="Tahoma" w:cs="Tahoma"/>
          <w:sz w:val="22"/>
          <w:szCs w:val="22"/>
        </w:rPr>
        <w:t>, NNW</w:t>
      </w:r>
      <w:bookmarkStart w:id="0" w:name="_GoBack"/>
      <w:bookmarkEnd w:id="0"/>
      <w:r>
        <w:rPr>
          <w:rFonts w:ascii="Tahoma" w:hAnsi="Tahoma" w:cs="Tahoma"/>
          <w:sz w:val="22"/>
          <w:szCs w:val="22"/>
        </w:rPr>
        <w:t>).</w:t>
      </w:r>
    </w:p>
    <w:p w:rsidR="00692851" w:rsidRPr="00F217DA" w:rsidRDefault="00692851" w:rsidP="00692851">
      <w:pPr>
        <w:spacing w:line="276" w:lineRule="auto"/>
        <w:ind w:firstLine="709"/>
        <w:jc w:val="center"/>
        <w:rPr>
          <w:rFonts w:ascii="Tahoma" w:hAnsi="Tahoma" w:cs="Tahoma"/>
          <w:sz w:val="22"/>
          <w:szCs w:val="22"/>
        </w:rPr>
      </w:pPr>
      <w:r w:rsidRPr="00F217DA">
        <w:rPr>
          <w:rFonts w:ascii="Tahoma" w:hAnsi="Tahoma" w:cs="Tahoma"/>
          <w:sz w:val="22"/>
          <w:szCs w:val="22"/>
        </w:rPr>
        <w:sym w:font="Times New Roman" w:char="00A7"/>
      </w:r>
      <w:r w:rsidRPr="00F217DA">
        <w:rPr>
          <w:rFonts w:ascii="Tahoma" w:hAnsi="Tahoma" w:cs="Tahoma"/>
          <w:sz w:val="22"/>
          <w:szCs w:val="22"/>
        </w:rPr>
        <w:t>2</w:t>
      </w:r>
    </w:p>
    <w:p w:rsidR="00692851" w:rsidRPr="00F217DA" w:rsidRDefault="00692851" w:rsidP="00692851">
      <w:pPr>
        <w:pStyle w:val="Tekstpodstawowywcity"/>
        <w:spacing w:line="276" w:lineRule="auto"/>
        <w:rPr>
          <w:rFonts w:ascii="Tahoma" w:hAnsi="Tahoma" w:cs="Tahoma"/>
          <w:sz w:val="22"/>
          <w:szCs w:val="22"/>
        </w:rPr>
      </w:pPr>
      <w:r w:rsidRPr="00F217DA">
        <w:rPr>
          <w:rFonts w:ascii="Tahoma" w:hAnsi="Tahoma" w:cs="Tahoma"/>
          <w:sz w:val="22"/>
          <w:szCs w:val="22"/>
        </w:rPr>
        <w:lastRenderedPageBreak/>
        <w:t>Wykonawca udziela Zamawiającemu ochrony na okres wskazany w specyfikacji warunków zamówieni</w:t>
      </w:r>
      <w:r>
        <w:rPr>
          <w:rFonts w:ascii="Tahoma" w:hAnsi="Tahoma" w:cs="Tahoma"/>
          <w:sz w:val="22"/>
          <w:szCs w:val="22"/>
        </w:rPr>
        <w:t>a</w:t>
      </w:r>
      <w:r w:rsidRPr="00F217DA">
        <w:rPr>
          <w:rFonts w:ascii="Tahoma" w:hAnsi="Tahoma" w:cs="Tahoma"/>
          <w:sz w:val="22"/>
          <w:szCs w:val="22"/>
        </w:rPr>
        <w:t xml:space="preserve">, liczony indywidualnie dla każdej jednostki i ryzyka. </w:t>
      </w:r>
    </w:p>
    <w:p w:rsidR="00692851" w:rsidRPr="00F217DA" w:rsidRDefault="00692851" w:rsidP="00692851">
      <w:pPr>
        <w:pStyle w:val="Tekstpodstawowywcity"/>
        <w:spacing w:line="276" w:lineRule="auto"/>
        <w:rPr>
          <w:rFonts w:ascii="Tahoma" w:hAnsi="Tahoma" w:cs="Tahoma"/>
          <w:sz w:val="22"/>
          <w:szCs w:val="22"/>
        </w:rPr>
      </w:pPr>
    </w:p>
    <w:p w:rsidR="00692851" w:rsidRPr="00F217DA" w:rsidRDefault="00692851" w:rsidP="00692851">
      <w:pPr>
        <w:spacing w:line="276" w:lineRule="auto"/>
        <w:ind w:firstLine="709"/>
        <w:jc w:val="center"/>
        <w:rPr>
          <w:rFonts w:ascii="Tahoma" w:hAnsi="Tahoma" w:cs="Tahoma"/>
          <w:sz w:val="22"/>
          <w:szCs w:val="22"/>
        </w:rPr>
      </w:pPr>
      <w:r w:rsidRPr="00F217DA">
        <w:rPr>
          <w:rFonts w:ascii="Tahoma" w:hAnsi="Tahoma" w:cs="Tahoma"/>
          <w:sz w:val="22"/>
          <w:szCs w:val="22"/>
        </w:rPr>
        <w:sym w:font="Times New Roman" w:char="00A7"/>
      </w:r>
      <w:r w:rsidRPr="00F217DA">
        <w:rPr>
          <w:rFonts w:ascii="Tahoma" w:hAnsi="Tahoma" w:cs="Tahoma"/>
          <w:sz w:val="22"/>
          <w:szCs w:val="22"/>
        </w:rPr>
        <w:t>3</w:t>
      </w:r>
    </w:p>
    <w:p w:rsidR="00692851" w:rsidRPr="00F217DA" w:rsidRDefault="00692851" w:rsidP="00692851">
      <w:pPr>
        <w:spacing w:line="276" w:lineRule="auto"/>
        <w:ind w:firstLine="709"/>
        <w:jc w:val="both"/>
        <w:rPr>
          <w:rFonts w:ascii="Tahoma" w:hAnsi="Tahoma" w:cs="Tahoma"/>
          <w:sz w:val="22"/>
          <w:szCs w:val="22"/>
        </w:rPr>
      </w:pPr>
      <w:r w:rsidRPr="00F217DA">
        <w:rPr>
          <w:rFonts w:ascii="Tahoma" w:hAnsi="Tahoma" w:cs="Tahoma"/>
          <w:sz w:val="22"/>
          <w:szCs w:val="22"/>
        </w:rPr>
        <w:t>Zawarcie umowy ubezpieczenia Wykonawca potwierdza poprzez wystawienie stosownych polis ubezpieczeniowych zgodnych z ofertą złożoną Zamawiającemu.</w:t>
      </w:r>
    </w:p>
    <w:p w:rsidR="00692851" w:rsidRPr="00F217DA" w:rsidRDefault="00692851" w:rsidP="00692851">
      <w:pPr>
        <w:spacing w:line="276" w:lineRule="auto"/>
        <w:ind w:firstLine="709"/>
        <w:jc w:val="both"/>
        <w:rPr>
          <w:rFonts w:ascii="Tahoma" w:hAnsi="Tahoma" w:cs="Tahoma"/>
          <w:sz w:val="22"/>
          <w:szCs w:val="22"/>
        </w:rPr>
      </w:pPr>
    </w:p>
    <w:p w:rsidR="00692851" w:rsidRPr="00F217DA" w:rsidRDefault="00692851" w:rsidP="00692851">
      <w:pPr>
        <w:spacing w:line="276" w:lineRule="auto"/>
        <w:ind w:left="709"/>
        <w:jc w:val="center"/>
        <w:rPr>
          <w:rFonts w:ascii="Tahoma" w:hAnsi="Tahoma" w:cs="Tahoma"/>
          <w:sz w:val="22"/>
          <w:szCs w:val="22"/>
        </w:rPr>
      </w:pPr>
      <w:r w:rsidRPr="00F217DA">
        <w:rPr>
          <w:rFonts w:ascii="Tahoma" w:hAnsi="Tahoma" w:cs="Tahoma"/>
          <w:sz w:val="22"/>
          <w:szCs w:val="22"/>
        </w:rPr>
        <w:sym w:font="Times New Roman" w:char="00A7"/>
      </w:r>
      <w:r w:rsidRPr="00F217DA">
        <w:rPr>
          <w:rFonts w:ascii="Tahoma" w:hAnsi="Tahoma" w:cs="Tahoma"/>
          <w:sz w:val="22"/>
          <w:szCs w:val="22"/>
        </w:rPr>
        <w:t>4</w:t>
      </w:r>
    </w:p>
    <w:p w:rsidR="00692851" w:rsidRDefault="00692851" w:rsidP="00692851">
      <w:pPr>
        <w:pStyle w:val="Tekstpodstawowywcity"/>
        <w:spacing w:line="276" w:lineRule="auto"/>
        <w:rPr>
          <w:rFonts w:ascii="Tahoma" w:hAnsi="Tahoma" w:cs="Tahoma"/>
          <w:sz w:val="22"/>
          <w:szCs w:val="22"/>
        </w:rPr>
      </w:pPr>
      <w:r w:rsidRPr="007C63D4">
        <w:rPr>
          <w:rFonts w:ascii="Tahoma" w:hAnsi="Tahoma" w:cs="Tahoma"/>
          <w:sz w:val="22"/>
          <w:szCs w:val="22"/>
        </w:rPr>
        <w:t>Za udzieloną ochronę Zamawiający zapłaci s</w:t>
      </w:r>
      <w:r>
        <w:rPr>
          <w:rFonts w:ascii="Tahoma" w:hAnsi="Tahoma" w:cs="Tahoma"/>
          <w:sz w:val="22"/>
          <w:szCs w:val="22"/>
        </w:rPr>
        <w:t>kładkę ubezpieczeniową w łącznej</w:t>
      </w:r>
      <w:r w:rsidRPr="007C63D4">
        <w:rPr>
          <w:rFonts w:ascii="Tahoma" w:hAnsi="Tahoma" w:cs="Tahoma"/>
          <w:sz w:val="22"/>
          <w:szCs w:val="22"/>
        </w:rPr>
        <w:t xml:space="preserve"> wysokości</w:t>
      </w:r>
      <w:r>
        <w:rPr>
          <w:rFonts w:ascii="Tahoma" w:hAnsi="Tahoma" w:cs="Tahoma"/>
          <w:sz w:val="22"/>
          <w:szCs w:val="22"/>
        </w:rPr>
        <w:t>:</w:t>
      </w:r>
      <w:r w:rsidRPr="007C63D4">
        <w:rPr>
          <w:rFonts w:ascii="Tahoma" w:hAnsi="Tahoma" w:cs="Tahoma"/>
          <w:sz w:val="22"/>
          <w:szCs w:val="22"/>
        </w:rPr>
        <w:t xml:space="preserve"> </w:t>
      </w:r>
    </w:p>
    <w:p w:rsidR="00692851" w:rsidRDefault="00692851" w:rsidP="00692851">
      <w:pPr>
        <w:pStyle w:val="Tekstpodstawowywcity"/>
        <w:spacing w:line="276" w:lineRule="auto"/>
        <w:rPr>
          <w:rFonts w:ascii="Tahoma" w:hAnsi="Tahoma" w:cs="Tahoma"/>
          <w:sz w:val="22"/>
          <w:szCs w:val="22"/>
        </w:rPr>
      </w:pPr>
      <w:r>
        <w:rPr>
          <w:rFonts w:ascii="Tahoma" w:hAnsi="Tahoma" w:cs="Tahoma"/>
          <w:sz w:val="22"/>
          <w:szCs w:val="22"/>
        </w:rPr>
        <w:t xml:space="preserve">Część I - </w:t>
      </w:r>
      <w:r w:rsidRPr="007C63D4">
        <w:rPr>
          <w:rFonts w:ascii="Tahoma" w:hAnsi="Tahoma" w:cs="Tahoma"/>
          <w:sz w:val="22"/>
          <w:szCs w:val="22"/>
        </w:rPr>
        <w:t>...............</w:t>
      </w:r>
      <w:r>
        <w:rPr>
          <w:rFonts w:ascii="Tahoma" w:hAnsi="Tahoma" w:cs="Tahoma"/>
          <w:sz w:val="22"/>
          <w:szCs w:val="22"/>
        </w:rPr>
        <w:t>.........</w:t>
      </w:r>
      <w:r w:rsidRPr="007C63D4">
        <w:rPr>
          <w:rFonts w:ascii="Tahoma" w:hAnsi="Tahoma" w:cs="Tahoma"/>
          <w:sz w:val="22"/>
          <w:szCs w:val="22"/>
        </w:rPr>
        <w:t xml:space="preserve"> (słownie:    zł). </w:t>
      </w:r>
      <w:r>
        <w:rPr>
          <w:rFonts w:ascii="Tahoma" w:hAnsi="Tahoma" w:cs="Tahoma"/>
          <w:sz w:val="22"/>
          <w:szCs w:val="22"/>
        </w:rPr>
        <w:tab/>
      </w:r>
      <w:r>
        <w:rPr>
          <w:rFonts w:ascii="Tahoma" w:hAnsi="Tahoma" w:cs="Tahoma"/>
          <w:sz w:val="22"/>
          <w:szCs w:val="22"/>
        </w:rPr>
        <w:tab/>
      </w:r>
      <w:r>
        <w:rPr>
          <w:rFonts w:ascii="Tahoma" w:hAnsi="Tahoma" w:cs="Tahoma"/>
          <w:sz w:val="22"/>
          <w:szCs w:val="22"/>
        </w:rPr>
        <w:tab/>
      </w:r>
      <w:r w:rsidRPr="0016294C">
        <w:rPr>
          <w:rFonts w:ascii="Tahoma" w:hAnsi="Tahoma" w:cs="Tahoma"/>
          <w:b/>
          <w:sz w:val="22"/>
          <w:szCs w:val="22"/>
        </w:rPr>
        <w:t>(niepotrzebne skreślić)</w:t>
      </w:r>
    </w:p>
    <w:p w:rsidR="00692851" w:rsidRPr="007C63D4" w:rsidRDefault="00692851" w:rsidP="00692851">
      <w:pPr>
        <w:pStyle w:val="Tekstpodstawowywcity"/>
        <w:spacing w:line="276" w:lineRule="auto"/>
        <w:rPr>
          <w:rFonts w:ascii="Tahoma" w:hAnsi="Tahoma" w:cs="Tahoma"/>
          <w:sz w:val="22"/>
          <w:szCs w:val="22"/>
        </w:rPr>
      </w:pPr>
      <w:r>
        <w:rPr>
          <w:rFonts w:ascii="Tahoma" w:hAnsi="Tahoma" w:cs="Tahoma"/>
          <w:sz w:val="22"/>
          <w:szCs w:val="22"/>
        </w:rPr>
        <w:t xml:space="preserve">Część II - </w:t>
      </w:r>
      <w:r w:rsidRPr="007C63D4">
        <w:rPr>
          <w:rFonts w:ascii="Tahoma" w:hAnsi="Tahoma" w:cs="Tahoma"/>
          <w:sz w:val="22"/>
          <w:szCs w:val="22"/>
        </w:rPr>
        <w:t>...............</w:t>
      </w:r>
      <w:r>
        <w:rPr>
          <w:rFonts w:ascii="Tahoma" w:hAnsi="Tahoma" w:cs="Tahoma"/>
          <w:sz w:val="22"/>
          <w:szCs w:val="22"/>
        </w:rPr>
        <w:t>......</w:t>
      </w:r>
      <w:r w:rsidRPr="007C63D4">
        <w:rPr>
          <w:rFonts w:ascii="Tahoma" w:hAnsi="Tahoma" w:cs="Tahoma"/>
          <w:sz w:val="22"/>
          <w:szCs w:val="22"/>
        </w:rPr>
        <w:t xml:space="preserve"> (słownie:    zł).</w:t>
      </w:r>
      <w:r w:rsidRPr="008536E1">
        <w:rPr>
          <w:rFonts w:ascii="Tahoma" w:hAnsi="Tahoma" w:cs="Tahoma"/>
          <w:b/>
          <w:sz w:val="22"/>
          <w:szCs w:val="22"/>
        </w:rPr>
        <w:t xml:space="preserve"> </w:t>
      </w:r>
      <w:r>
        <w:rPr>
          <w:rFonts w:ascii="Tahoma" w:hAnsi="Tahoma" w:cs="Tahoma"/>
          <w:b/>
          <w:sz w:val="22"/>
          <w:szCs w:val="22"/>
        </w:rPr>
        <w:tab/>
      </w:r>
      <w:r>
        <w:rPr>
          <w:rFonts w:ascii="Tahoma" w:hAnsi="Tahoma" w:cs="Tahoma"/>
          <w:b/>
          <w:sz w:val="22"/>
          <w:szCs w:val="22"/>
        </w:rPr>
        <w:tab/>
      </w:r>
      <w:r>
        <w:rPr>
          <w:rFonts w:ascii="Tahoma" w:hAnsi="Tahoma" w:cs="Tahoma"/>
          <w:b/>
          <w:sz w:val="22"/>
          <w:szCs w:val="22"/>
        </w:rPr>
        <w:tab/>
      </w:r>
      <w:r w:rsidRPr="0016294C">
        <w:rPr>
          <w:rFonts w:ascii="Tahoma" w:hAnsi="Tahoma" w:cs="Tahoma"/>
          <w:b/>
          <w:sz w:val="22"/>
          <w:szCs w:val="22"/>
        </w:rPr>
        <w:t>(niepotrzebne skreślić)</w:t>
      </w:r>
    </w:p>
    <w:p w:rsidR="00692851" w:rsidRPr="00F217DA" w:rsidRDefault="00692851" w:rsidP="00692851">
      <w:pPr>
        <w:pStyle w:val="Tekstpodstawowywcity"/>
        <w:spacing w:line="276" w:lineRule="auto"/>
        <w:rPr>
          <w:rFonts w:ascii="Tahoma" w:hAnsi="Tahoma" w:cs="Tahoma"/>
          <w:sz w:val="22"/>
          <w:szCs w:val="22"/>
        </w:rPr>
      </w:pPr>
      <w:r w:rsidRPr="00F217DA">
        <w:rPr>
          <w:rFonts w:ascii="Tahoma" w:hAnsi="Tahoma" w:cs="Tahoma"/>
          <w:sz w:val="22"/>
          <w:szCs w:val="22"/>
        </w:rPr>
        <w:t xml:space="preserve">                                                           </w:t>
      </w:r>
    </w:p>
    <w:p w:rsidR="00692851" w:rsidRPr="00F217DA" w:rsidRDefault="00692851" w:rsidP="00692851">
      <w:pPr>
        <w:pStyle w:val="Tekstpodstawowywcity"/>
        <w:spacing w:line="276" w:lineRule="auto"/>
        <w:jc w:val="center"/>
        <w:rPr>
          <w:rFonts w:ascii="Tahoma" w:hAnsi="Tahoma" w:cs="Tahoma"/>
          <w:sz w:val="22"/>
          <w:szCs w:val="22"/>
        </w:rPr>
      </w:pPr>
      <w:r w:rsidRPr="00F217DA">
        <w:rPr>
          <w:rFonts w:ascii="Tahoma" w:hAnsi="Tahoma" w:cs="Tahoma"/>
          <w:sz w:val="22"/>
          <w:szCs w:val="22"/>
        </w:rPr>
        <w:sym w:font="Times New Roman" w:char="00A7"/>
      </w:r>
      <w:r w:rsidRPr="00F217DA">
        <w:rPr>
          <w:rFonts w:ascii="Tahoma" w:hAnsi="Tahoma" w:cs="Tahoma"/>
          <w:sz w:val="22"/>
          <w:szCs w:val="22"/>
        </w:rPr>
        <w:t>5</w:t>
      </w:r>
    </w:p>
    <w:p w:rsidR="00692851" w:rsidRDefault="00692851" w:rsidP="00692851">
      <w:pPr>
        <w:spacing w:line="276" w:lineRule="auto"/>
        <w:ind w:firstLine="567"/>
        <w:jc w:val="both"/>
        <w:rPr>
          <w:rFonts w:ascii="Tahoma" w:hAnsi="Tahoma" w:cs="Tahoma"/>
          <w:sz w:val="22"/>
          <w:szCs w:val="22"/>
        </w:rPr>
      </w:pPr>
      <w:r w:rsidRPr="007C63D4">
        <w:rPr>
          <w:rFonts w:ascii="Tahoma" w:hAnsi="Tahoma" w:cs="Tahoma"/>
          <w:sz w:val="22"/>
          <w:szCs w:val="22"/>
        </w:rPr>
        <w:t>Zamawiający zapłaci składkę ubezpieczeniową</w:t>
      </w:r>
      <w:r>
        <w:rPr>
          <w:rFonts w:ascii="Tahoma" w:hAnsi="Tahoma" w:cs="Tahoma"/>
          <w:sz w:val="22"/>
          <w:szCs w:val="22"/>
        </w:rPr>
        <w:t xml:space="preserve"> w</w:t>
      </w:r>
      <w:r w:rsidRPr="007C63D4">
        <w:rPr>
          <w:rFonts w:ascii="Tahoma" w:hAnsi="Tahoma" w:cs="Tahoma"/>
          <w:sz w:val="22"/>
          <w:szCs w:val="22"/>
        </w:rPr>
        <w:t xml:space="preserve"> następujących ratach: </w:t>
      </w:r>
    </w:p>
    <w:p w:rsidR="00692851" w:rsidRDefault="00692851" w:rsidP="00692851">
      <w:pPr>
        <w:spacing w:line="276" w:lineRule="auto"/>
        <w:ind w:firstLine="567"/>
        <w:jc w:val="both"/>
        <w:rPr>
          <w:rFonts w:ascii="Tahoma" w:hAnsi="Tahoma" w:cs="Tahoma"/>
          <w:sz w:val="22"/>
          <w:szCs w:val="22"/>
        </w:rPr>
      </w:pPr>
    </w:p>
    <w:p w:rsidR="00692851" w:rsidRPr="00E7009F" w:rsidRDefault="00692851" w:rsidP="00692851">
      <w:pPr>
        <w:spacing w:line="276" w:lineRule="auto"/>
        <w:ind w:firstLine="567"/>
        <w:jc w:val="both"/>
        <w:rPr>
          <w:rFonts w:ascii="Tahoma" w:hAnsi="Tahoma" w:cs="Tahoma"/>
          <w:sz w:val="22"/>
          <w:szCs w:val="22"/>
        </w:rPr>
      </w:pPr>
      <w:r w:rsidRPr="00E7009F">
        <w:rPr>
          <w:rFonts w:ascii="Tahoma" w:hAnsi="Tahoma" w:cs="Tahoma"/>
          <w:sz w:val="22"/>
          <w:szCs w:val="22"/>
        </w:rPr>
        <w:t>Część I:</w:t>
      </w:r>
      <w:r w:rsidRPr="00E7009F">
        <w:rPr>
          <w:rFonts w:ascii="Tahoma" w:hAnsi="Tahoma" w:cs="Tahoma"/>
          <w:sz w:val="22"/>
          <w:szCs w:val="22"/>
        </w:rPr>
        <w:tab/>
      </w:r>
      <w:r w:rsidRPr="00E7009F">
        <w:rPr>
          <w:rFonts w:ascii="Tahoma" w:hAnsi="Tahoma" w:cs="Tahoma"/>
          <w:sz w:val="22"/>
          <w:szCs w:val="22"/>
        </w:rPr>
        <w:tab/>
      </w:r>
      <w:r w:rsidRPr="00E7009F">
        <w:rPr>
          <w:rFonts w:ascii="Tahoma" w:hAnsi="Tahoma" w:cs="Tahoma"/>
          <w:sz w:val="22"/>
          <w:szCs w:val="22"/>
        </w:rPr>
        <w:tab/>
      </w:r>
      <w:r w:rsidRPr="00E7009F">
        <w:rPr>
          <w:rFonts w:ascii="Tahoma" w:hAnsi="Tahoma" w:cs="Tahoma"/>
          <w:sz w:val="22"/>
          <w:szCs w:val="22"/>
        </w:rPr>
        <w:tab/>
      </w:r>
      <w:r w:rsidRPr="00E7009F">
        <w:rPr>
          <w:rFonts w:ascii="Tahoma" w:hAnsi="Tahoma" w:cs="Tahoma"/>
          <w:sz w:val="22"/>
          <w:szCs w:val="22"/>
        </w:rPr>
        <w:tab/>
      </w:r>
      <w:r w:rsidRPr="00E7009F">
        <w:rPr>
          <w:rFonts w:ascii="Tahoma" w:hAnsi="Tahoma" w:cs="Tahoma"/>
          <w:sz w:val="22"/>
          <w:szCs w:val="22"/>
        </w:rPr>
        <w:tab/>
      </w:r>
      <w:r w:rsidRPr="00E7009F">
        <w:rPr>
          <w:rFonts w:ascii="Tahoma" w:hAnsi="Tahoma" w:cs="Tahoma"/>
          <w:sz w:val="22"/>
          <w:szCs w:val="22"/>
        </w:rPr>
        <w:tab/>
      </w:r>
      <w:r w:rsidRPr="00E7009F">
        <w:rPr>
          <w:rFonts w:ascii="Tahoma" w:hAnsi="Tahoma" w:cs="Tahoma"/>
          <w:sz w:val="22"/>
          <w:szCs w:val="22"/>
        </w:rPr>
        <w:tab/>
      </w:r>
      <w:r w:rsidRPr="00E7009F">
        <w:rPr>
          <w:rFonts w:ascii="Tahoma" w:hAnsi="Tahoma" w:cs="Tahoma"/>
          <w:b/>
          <w:sz w:val="22"/>
          <w:szCs w:val="22"/>
        </w:rPr>
        <w:t>(niepotrzebne skreślić)</w:t>
      </w:r>
    </w:p>
    <w:p w:rsidR="00122E94" w:rsidRPr="00122E94" w:rsidRDefault="00122E94" w:rsidP="00122E94">
      <w:pPr>
        <w:numPr>
          <w:ilvl w:val="0"/>
          <w:numId w:val="1"/>
        </w:numPr>
        <w:suppressAutoHyphens/>
        <w:spacing w:line="276" w:lineRule="auto"/>
        <w:jc w:val="both"/>
        <w:rPr>
          <w:rFonts w:ascii="Tahoma" w:hAnsi="Tahoma" w:cs="Tahoma"/>
          <w:sz w:val="22"/>
          <w:szCs w:val="22"/>
        </w:rPr>
      </w:pPr>
      <w:r w:rsidRPr="00122E94">
        <w:rPr>
          <w:rFonts w:ascii="Tahoma" w:hAnsi="Tahoma" w:cs="Tahoma"/>
          <w:sz w:val="22"/>
          <w:szCs w:val="22"/>
        </w:rPr>
        <w:t>I rata w kwocie ..................z</w:t>
      </w:r>
      <w:r>
        <w:rPr>
          <w:rFonts w:ascii="Tahoma" w:hAnsi="Tahoma" w:cs="Tahoma"/>
          <w:sz w:val="22"/>
          <w:szCs w:val="22"/>
        </w:rPr>
        <w:t>ł płatna przelewem do 15.01.2026</w:t>
      </w:r>
      <w:r w:rsidRPr="00122E94">
        <w:rPr>
          <w:rFonts w:ascii="Tahoma" w:hAnsi="Tahoma" w:cs="Tahoma"/>
          <w:sz w:val="22"/>
          <w:szCs w:val="22"/>
        </w:rPr>
        <w:t xml:space="preserve"> r.,</w:t>
      </w:r>
    </w:p>
    <w:p w:rsidR="00122E94" w:rsidRPr="00122E94" w:rsidRDefault="00122E94" w:rsidP="00122E94">
      <w:pPr>
        <w:numPr>
          <w:ilvl w:val="0"/>
          <w:numId w:val="1"/>
        </w:numPr>
        <w:suppressAutoHyphens/>
        <w:spacing w:line="276" w:lineRule="auto"/>
        <w:jc w:val="both"/>
        <w:rPr>
          <w:rFonts w:ascii="Tahoma" w:hAnsi="Tahoma" w:cs="Tahoma"/>
          <w:sz w:val="22"/>
          <w:szCs w:val="22"/>
        </w:rPr>
      </w:pPr>
      <w:r w:rsidRPr="00122E94">
        <w:rPr>
          <w:rFonts w:ascii="Tahoma" w:hAnsi="Tahoma" w:cs="Tahoma"/>
          <w:sz w:val="22"/>
          <w:szCs w:val="22"/>
        </w:rPr>
        <w:t>II rata w kwocie .................z</w:t>
      </w:r>
      <w:r>
        <w:rPr>
          <w:rFonts w:ascii="Tahoma" w:hAnsi="Tahoma" w:cs="Tahoma"/>
          <w:sz w:val="22"/>
          <w:szCs w:val="22"/>
        </w:rPr>
        <w:t>ł płatna przelewem do 15.07.2026</w:t>
      </w:r>
      <w:r w:rsidRPr="00122E94">
        <w:rPr>
          <w:rFonts w:ascii="Tahoma" w:hAnsi="Tahoma" w:cs="Tahoma"/>
          <w:sz w:val="22"/>
          <w:szCs w:val="22"/>
        </w:rPr>
        <w:t xml:space="preserve"> r.,</w:t>
      </w:r>
    </w:p>
    <w:p w:rsidR="00122E94" w:rsidRPr="00122E94" w:rsidRDefault="00122E94" w:rsidP="00122E94">
      <w:pPr>
        <w:numPr>
          <w:ilvl w:val="0"/>
          <w:numId w:val="1"/>
        </w:numPr>
        <w:suppressAutoHyphens/>
        <w:spacing w:line="276" w:lineRule="auto"/>
        <w:jc w:val="both"/>
        <w:rPr>
          <w:rFonts w:ascii="Tahoma" w:hAnsi="Tahoma" w:cs="Tahoma"/>
          <w:sz w:val="22"/>
          <w:szCs w:val="22"/>
        </w:rPr>
      </w:pPr>
      <w:r w:rsidRPr="00122E94">
        <w:rPr>
          <w:rFonts w:ascii="Tahoma" w:hAnsi="Tahoma" w:cs="Tahoma"/>
          <w:sz w:val="22"/>
          <w:szCs w:val="22"/>
        </w:rPr>
        <w:t>III rata w kwocie .................z</w:t>
      </w:r>
      <w:r>
        <w:rPr>
          <w:rFonts w:ascii="Tahoma" w:hAnsi="Tahoma" w:cs="Tahoma"/>
          <w:sz w:val="22"/>
          <w:szCs w:val="22"/>
        </w:rPr>
        <w:t>ł płatna przelewem do 15.01.2027</w:t>
      </w:r>
      <w:r w:rsidRPr="00122E94">
        <w:rPr>
          <w:rFonts w:ascii="Tahoma" w:hAnsi="Tahoma" w:cs="Tahoma"/>
          <w:sz w:val="22"/>
          <w:szCs w:val="22"/>
        </w:rPr>
        <w:t xml:space="preserve"> r.,</w:t>
      </w:r>
    </w:p>
    <w:p w:rsidR="00122E94" w:rsidRPr="00122E94" w:rsidRDefault="00122E94" w:rsidP="00122E94">
      <w:pPr>
        <w:numPr>
          <w:ilvl w:val="0"/>
          <w:numId w:val="1"/>
        </w:numPr>
        <w:suppressAutoHyphens/>
        <w:spacing w:line="276" w:lineRule="auto"/>
        <w:jc w:val="both"/>
        <w:rPr>
          <w:rFonts w:ascii="Tahoma" w:hAnsi="Tahoma" w:cs="Tahoma"/>
          <w:sz w:val="22"/>
          <w:szCs w:val="22"/>
        </w:rPr>
      </w:pPr>
      <w:r w:rsidRPr="00122E94">
        <w:rPr>
          <w:rFonts w:ascii="Tahoma" w:hAnsi="Tahoma" w:cs="Tahoma"/>
          <w:sz w:val="22"/>
          <w:szCs w:val="22"/>
        </w:rPr>
        <w:t>IV rata w kwocie ..................z</w:t>
      </w:r>
      <w:r>
        <w:rPr>
          <w:rFonts w:ascii="Tahoma" w:hAnsi="Tahoma" w:cs="Tahoma"/>
          <w:sz w:val="22"/>
          <w:szCs w:val="22"/>
        </w:rPr>
        <w:t>ł płatna przelewem do 15.07.2027</w:t>
      </w:r>
      <w:r w:rsidRPr="00122E94">
        <w:rPr>
          <w:rFonts w:ascii="Tahoma" w:hAnsi="Tahoma" w:cs="Tahoma"/>
          <w:sz w:val="22"/>
          <w:szCs w:val="22"/>
        </w:rPr>
        <w:t xml:space="preserve"> r.,</w:t>
      </w:r>
    </w:p>
    <w:p w:rsidR="00122E94" w:rsidRPr="00122E94" w:rsidRDefault="00122E94" w:rsidP="00122E94">
      <w:pPr>
        <w:numPr>
          <w:ilvl w:val="0"/>
          <w:numId w:val="1"/>
        </w:numPr>
        <w:suppressAutoHyphens/>
        <w:spacing w:line="276" w:lineRule="auto"/>
        <w:jc w:val="both"/>
        <w:rPr>
          <w:rFonts w:ascii="Tahoma" w:hAnsi="Tahoma" w:cs="Tahoma"/>
          <w:sz w:val="22"/>
          <w:szCs w:val="22"/>
        </w:rPr>
      </w:pPr>
      <w:r w:rsidRPr="00122E94">
        <w:rPr>
          <w:rFonts w:ascii="Tahoma" w:hAnsi="Tahoma" w:cs="Tahoma"/>
          <w:sz w:val="22"/>
          <w:szCs w:val="22"/>
        </w:rPr>
        <w:t>V rata w kwocie .................z</w:t>
      </w:r>
      <w:r>
        <w:rPr>
          <w:rFonts w:ascii="Tahoma" w:hAnsi="Tahoma" w:cs="Tahoma"/>
          <w:sz w:val="22"/>
          <w:szCs w:val="22"/>
        </w:rPr>
        <w:t>ł płatna przelewem do 15.01.2028</w:t>
      </w:r>
      <w:r w:rsidRPr="00122E94">
        <w:rPr>
          <w:rFonts w:ascii="Tahoma" w:hAnsi="Tahoma" w:cs="Tahoma"/>
          <w:sz w:val="22"/>
          <w:szCs w:val="22"/>
        </w:rPr>
        <w:t xml:space="preserve"> r.,</w:t>
      </w:r>
    </w:p>
    <w:p w:rsidR="00122E94" w:rsidRPr="00122E94" w:rsidRDefault="00122E94" w:rsidP="00122E94">
      <w:pPr>
        <w:numPr>
          <w:ilvl w:val="0"/>
          <w:numId w:val="1"/>
        </w:numPr>
        <w:suppressAutoHyphens/>
        <w:spacing w:line="276" w:lineRule="auto"/>
        <w:jc w:val="both"/>
        <w:rPr>
          <w:rFonts w:ascii="Tahoma" w:hAnsi="Tahoma" w:cs="Tahoma"/>
          <w:sz w:val="22"/>
          <w:szCs w:val="22"/>
        </w:rPr>
      </w:pPr>
      <w:r w:rsidRPr="00122E94">
        <w:rPr>
          <w:rFonts w:ascii="Tahoma" w:hAnsi="Tahoma" w:cs="Tahoma"/>
          <w:sz w:val="22"/>
          <w:szCs w:val="22"/>
        </w:rPr>
        <w:t>VI rata w kwocie .................z</w:t>
      </w:r>
      <w:r>
        <w:rPr>
          <w:rFonts w:ascii="Tahoma" w:hAnsi="Tahoma" w:cs="Tahoma"/>
          <w:sz w:val="22"/>
          <w:szCs w:val="22"/>
        </w:rPr>
        <w:t>ł płatna przelewem do 15.07.2028</w:t>
      </w:r>
      <w:r w:rsidRPr="00122E94">
        <w:rPr>
          <w:rFonts w:ascii="Tahoma" w:hAnsi="Tahoma" w:cs="Tahoma"/>
          <w:sz w:val="22"/>
          <w:szCs w:val="22"/>
        </w:rPr>
        <w:t xml:space="preserve"> r..</w:t>
      </w:r>
    </w:p>
    <w:p w:rsidR="00692851" w:rsidRPr="00E7009F" w:rsidRDefault="00692851" w:rsidP="00692851">
      <w:pPr>
        <w:spacing w:line="276" w:lineRule="auto"/>
        <w:ind w:firstLine="709"/>
        <w:rPr>
          <w:rFonts w:ascii="Tahoma" w:hAnsi="Tahoma" w:cs="Tahoma"/>
          <w:sz w:val="22"/>
          <w:szCs w:val="32"/>
          <w:lang w:eastAsia="ar-SA"/>
        </w:rPr>
      </w:pPr>
    </w:p>
    <w:p w:rsidR="00692851" w:rsidRPr="00E7009F" w:rsidRDefault="00692851" w:rsidP="00692851">
      <w:pPr>
        <w:spacing w:line="276" w:lineRule="auto"/>
        <w:ind w:firstLine="567"/>
        <w:jc w:val="both"/>
        <w:rPr>
          <w:rFonts w:ascii="Tahoma" w:hAnsi="Tahoma" w:cs="Tahoma"/>
          <w:sz w:val="22"/>
          <w:szCs w:val="22"/>
        </w:rPr>
      </w:pPr>
      <w:r w:rsidRPr="00E7009F">
        <w:rPr>
          <w:rFonts w:ascii="Tahoma" w:hAnsi="Tahoma" w:cs="Tahoma"/>
          <w:sz w:val="22"/>
          <w:szCs w:val="22"/>
        </w:rPr>
        <w:t>Część II:</w:t>
      </w:r>
      <w:r w:rsidRPr="00E7009F">
        <w:rPr>
          <w:rFonts w:ascii="Tahoma" w:hAnsi="Tahoma" w:cs="Tahoma"/>
          <w:sz w:val="22"/>
          <w:szCs w:val="22"/>
        </w:rPr>
        <w:tab/>
      </w:r>
      <w:r w:rsidRPr="00E7009F">
        <w:rPr>
          <w:rFonts w:ascii="Tahoma" w:hAnsi="Tahoma" w:cs="Tahoma"/>
          <w:sz w:val="22"/>
          <w:szCs w:val="22"/>
        </w:rPr>
        <w:tab/>
      </w:r>
      <w:r w:rsidRPr="00E7009F">
        <w:rPr>
          <w:rFonts w:ascii="Tahoma" w:hAnsi="Tahoma" w:cs="Tahoma"/>
          <w:sz w:val="22"/>
          <w:szCs w:val="22"/>
        </w:rPr>
        <w:tab/>
      </w:r>
      <w:r w:rsidRPr="00E7009F">
        <w:rPr>
          <w:rFonts w:ascii="Tahoma" w:hAnsi="Tahoma" w:cs="Tahoma"/>
          <w:sz w:val="22"/>
          <w:szCs w:val="22"/>
        </w:rPr>
        <w:tab/>
      </w:r>
      <w:r w:rsidRPr="00E7009F">
        <w:rPr>
          <w:rFonts w:ascii="Tahoma" w:hAnsi="Tahoma" w:cs="Tahoma"/>
          <w:sz w:val="22"/>
          <w:szCs w:val="22"/>
        </w:rPr>
        <w:tab/>
      </w:r>
      <w:r w:rsidRPr="00E7009F">
        <w:rPr>
          <w:rFonts w:ascii="Tahoma" w:hAnsi="Tahoma" w:cs="Tahoma"/>
          <w:sz w:val="22"/>
          <w:szCs w:val="22"/>
        </w:rPr>
        <w:tab/>
      </w:r>
      <w:r w:rsidRPr="00E7009F">
        <w:rPr>
          <w:rFonts w:ascii="Tahoma" w:hAnsi="Tahoma" w:cs="Tahoma"/>
          <w:sz w:val="22"/>
          <w:szCs w:val="22"/>
        </w:rPr>
        <w:tab/>
      </w:r>
      <w:r w:rsidRPr="00E7009F">
        <w:rPr>
          <w:rFonts w:ascii="Tahoma" w:hAnsi="Tahoma" w:cs="Tahoma"/>
          <w:b/>
          <w:sz w:val="22"/>
          <w:szCs w:val="22"/>
        </w:rPr>
        <w:t>(niepotrzebne skreślić)</w:t>
      </w:r>
    </w:p>
    <w:p w:rsidR="00122E94" w:rsidRPr="00122E94" w:rsidRDefault="00122E94" w:rsidP="00122E94">
      <w:pPr>
        <w:numPr>
          <w:ilvl w:val="0"/>
          <w:numId w:val="1"/>
        </w:numPr>
        <w:suppressAutoHyphens/>
        <w:spacing w:line="276" w:lineRule="auto"/>
        <w:jc w:val="both"/>
        <w:rPr>
          <w:rFonts w:ascii="Tahoma" w:hAnsi="Tahoma" w:cs="Tahoma"/>
          <w:sz w:val="22"/>
          <w:szCs w:val="22"/>
        </w:rPr>
      </w:pPr>
      <w:r w:rsidRPr="00122E94">
        <w:rPr>
          <w:rFonts w:ascii="Tahoma" w:hAnsi="Tahoma" w:cs="Tahoma"/>
          <w:sz w:val="22"/>
          <w:szCs w:val="22"/>
        </w:rPr>
        <w:t>I rata w kwocie ..................z</w:t>
      </w:r>
      <w:r>
        <w:rPr>
          <w:rFonts w:ascii="Tahoma" w:hAnsi="Tahoma" w:cs="Tahoma"/>
          <w:sz w:val="22"/>
          <w:szCs w:val="22"/>
        </w:rPr>
        <w:t>ł płatna przelewem do 15.01.2026</w:t>
      </w:r>
      <w:r w:rsidRPr="00122E94">
        <w:rPr>
          <w:rFonts w:ascii="Tahoma" w:hAnsi="Tahoma" w:cs="Tahoma"/>
          <w:sz w:val="22"/>
          <w:szCs w:val="22"/>
        </w:rPr>
        <w:t xml:space="preserve"> r.,</w:t>
      </w:r>
    </w:p>
    <w:p w:rsidR="00122E94" w:rsidRPr="00122E94" w:rsidRDefault="00122E94" w:rsidP="00122E94">
      <w:pPr>
        <w:numPr>
          <w:ilvl w:val="0"/>
          <w:numId w:val="1"/>
        </w:numPr>
        <w:suppressAutoHyphens/>
        <w:spacing w:line="276" w:lineRule="auto"/>
        <w:jc w:val="both"/>
        <w:rPr>
          <w:rFonts w:ascii="Tahoma" w:hAnsi="Tahoma" w:cs="Tahoma"/>
          <w:sz w:val="22"/>
          <w:szCs w:val="22"/>
        </w:rPr>
      </w:pPr>
      <w:r w:rsidRPr="00122E94">
        <w:rPr>
          <w:rFonts w:ascii="Tahoma" w:hAnsi="Tahoma" w:cs="Tahoma"/>
          <w:sz w:val="22"/>
          <w:szCs w:val="22"/>
        </w:rPr>
        <w:t>II rata w kwocie .................z</w:t>
      </w:r>
      <w:r>
        <w:rPr>
          <w:rFonts w:ascii="Tahoma" w:hAnsi="Tahoma" w:cs="Tahoma"/>
          <w:sz w:val="22"/>
          <w:szCs w:val="22"/>
        </w:rPr>
        <w:t>ł płatna przelewem do 15.07.2026</w:t>
      </w:r>
      <w:r w:rsidRPr="00122E94">
        <w:rPr>
          <w:rFonts w:ascii="Tahoma" w:hAnsi="Tahoma" w:cs="Tahoma"/>
          <w:sz w:val="22"/>
          <w:szCs w:val="22"/>
        </w:rPr>
        <w:t xml:space="preserve"> r.,</w:t>
      </w:r>
    </w:p>
    <w:p w:rsidR="00122E94" w:rsidRPr="00122E94" w:rsidRDefault="00122E94" w:rsidP="00122E94">
      <w:pPr>
        <w:numPr>
          <w:ilvl w:val="0"/>
          <w:numId w:val="1"/>
        </w:numPr>
        <w:suppressAutoHyphens/>
        <w:spacing w:line="276" w:lineRule="auto"/>
        <w:jc w:val="both"/>
        <w:rPr>
          <w:rFonts w:ascii="Tahoma" w:hAnsi="Tahoma" w:cs="Tahoma"/>
          <w:sz w:val="22"/>
          <w:szCs w:val="22"/>
        </w:rPr>
      </w:pPr>
      <w:r w:rsidRPr="00122E94">
        <w:rPr>
          <w:rFonts w:ascii="Tahoma" w:hAnsi="Tahoma" w:cs="Tahoma"/>
          <w:sz w:val="22"/>
          <w:szCs w:val="22"/>
        </w:rPr>
        <w:t>III rata w kwocie .................z</w:t>
      </w:r>
      <w:r>
        <w:rPr>
          <w:rFonts w:ascii="Tahoma" w:hAnsi="Tahoma" w:cs="Tahoma"/>
          <w:sz w:val="22"/>
          <w:szCs w:val="22"/>
        </w:rPr>
        <w:t>ł płatna przelewem do 15.01.2027</w:t>
      </w:r>
      <w:r w:rsidRPr="00122E94">
        <w:rPr>
          <w:rFonts w:ascii="Tahoma" w:hAnsi="Tahoma" w:cs="Tahoma"/>
          <w:sz w:val="22"/>
          <w:szCs w:val="22"/>
        </w:rPr>
        <w:t xml:space="preserve"> r.,</w:t>
      </w:r>
    </w:p>
    <w:p w:rsidR="00122E94" w:rsidRPr="00122E94" w:rsidRDefault="00122E94" w:rsidP="00122E94">
      <w:pPr>
        <w:numPr>
          <w:ilvl w:val="0"/>
          <w:numId w:val="1"/>
        </w:numPr>
        <w:suppressAutoHyphens/>
        <w:spacing w:line="276" w:lineRule="auto"/>
        <w:jc w:val="both"/>
        <w:rPr>
          <w:rFonts w:ascii="Tahoma" w:hAnsi="Tahoma" w:cs="Tahoma"/>
          <w:sz w:val="22"/>
          <w:szCs w:val="22"/>
        </w:rPr>
      </w:pPr>
      <w:r w:rsidRPr="00122E94">
        <w:rPr>
          <w:rFonts w:ascii="Tahoma" w:hAnsi="Tahoma" w:cs="Tahoma"/>
          <w:sz w:val="22"/>
          <w:szCs w:val="22"/>
        </w:rPr>
        <w:t>IV rata w kwocie ..................z</w:t>
      </w:r>
      <w:r>
        <w:rPr>
          <w:rFonts w:ascii="Tahoma" w:hAnsi="Tahoma" w:cs="Tahoma"/>
          <w:sz w:val="22"/>
          <w:szCs w:val="22"/>
        </w:rPr>
        <w:t>ł płatna przelewem do 15.07.2027</w:t>
      </w:r>
      <w:r w:rsidRPr="00122E94">
        <w:rPr>
          <w:rFonts w:ascii="Tahoma" w:hAnsi="Tahoma" w:cs="Tahoma"/>
          <w:sz w:val="22"/>
          <w:szCs w:val="22"/>
        </w:rPr>
        <w:t xml:space="preserve"> r.,</w:t>
      </w:r>
    </w:p>
    <w:p w:rsidR="00122E94" w:rsidRPr="00122E94" w:rsidRDefault="00122E94" w:rsidP="00122E94">
      <w:pPr>
        <w:numPr>
          <w:ilvl w:val="0"/>
          <w:numId w:val="1"/>
        </w:numPr>
        <w:suppressAutoHyphens/>
        <w:spacing w:line="276" w:lineRule="auto"/>
        <w:jc w:val="both"/>
        <w:rPr>
          <w:rFonts w:ascii="Tahoma" w:hAnsi="Tahoma" w:cs="Tahoma"/>
          <w:sz w:val="22"/>
          <w:szCs w:val="22"/>
        </w:rPr>
      </w:pPr>
      <w:r w:rsidRPr="00122E94">
        <w:rPr>
          <w:rFonts w:ascii="Tahoma" w:hAnsi="Tahoma" w:cs="Tahoma"/>
          <w:sz w:val="22"/>
          <w:szCs w:val="22"/>
        </w:rPr>
        <w:t>V rata w kwocie .................z</w:t>
      </w:r>
      <w:r>
        <w:rPr>
          <w:rFonts w:ascii="Tahoma" w:hAnsi="Tahoma" w:cs="Tahoma"/>
          <w:sz w:val="22"/>
          <w:szCs w:val="22"/>
        </w:rPr>
        <w:t>ł płatna przelewem do 15.01.2028</w:t>
      </w:r>
      <w:r w:rsidRPr="00122E94">
        <w:rPr>
          <w:rFonts w:ascii="Tahoma" w:hAnsi="Tahoma" w:cs="Tahoma"/>
          <w:sz w:val="22"/>
          <w:szCs w:val="22"/>
        </w:rPr>
        <w:t xml:space="preserve"> r.,</w:t>
      </w:r>
    </w:p>
    <w:p w:rsidR="00122E94" w:rsidRPr="00122E94" w:rsidRDefault="00122E94" w:rsidP="00122E94">
      <w:pPr>
        <w:numPr>
          <w:ilvl w:val="0"/>
          <w:numId w:val="1"/>
        </w:numPr>
        <w:suppressAutoHyphens/>
        <w:spacing w:line="276" w:lineRule="auto"/>
        <w:jc w:val="both"/>
        <w:rPr>
          <w:rFonts w:ascii="Tahoma" w:hAnsi="Tahoma" w:cs="Tahoma"/>
          <w:sz w:val="22"/>
          <w:szCs w:val="22"/>
        </w:rPr>
      </w:pPr>
      <w:r w:rsidRPr="00122E94">
        <w:rPr>
          <w:rFonts w:ascii="Tahoma" w:hAnsi="Tahoma" w:cs="Tahoma"/>
          <w:sz w:val="22"/>
          <w:szCs w:val="22"/>
        </w:rPr>
        <w:t>VI rata w kwocie .................z</w:t>
      </w:r>
      <w:r>
        <w:rPr>
          <w:rFonts w:ascii="Tahoma" w:hAnsi="Tahoma" w:cs="Tahoma"/>
          <w:sz w:val="22"/>
          <w:szCs w:val="22"/>
        </w:rPr>
        <w:t>ł płatna przelewem do 15.07.2028</w:t>
      </w:r>
      <w:r w:rsidRPr="00122E94">
        <w:rPr>
          <w:rFonts w:ascii="Tahoma" w:hAnsi="Tahoma" w:cs="Tahoma"/>
          <w:sz w:val="22"/>
          <w:szCs w:val="22"/>
        </w:rPr>
        <w:t xml:space="preserve"> r..</w:t>
      </w:r>
    </w:p>
    <w:p w:rsidR="00692851" w:rsidRDefault="00692851" w:rsidP="00692851">
      <w:pPr>
        <w:spacing w:line="276" w:lineRule="auto"/>
        <w:ind w:firstLine="709"/>
        <w:rPr>
          <w:rFonts w:ascii="Tahoma" w:hAnsi="Tahoma" w:cs="Tahoma"/>
          <w:sz w:val="22"/>
          <w:szCs w:val="32"/>
          <w:highlight w:val="yellow"/>
          <w:lang w:eastAsia="ar-SA"/>
        </w:rPr>
      </w:pPr>
    </w:p>
    <w:p w:rsidR="00692851" w:rsidRPr="003F19D3" w:rsidRDefault="00692851" w:rsidP="00692851">
      <w:pPr>
        <w:spacing w:line="276" w:lineRule="auto"/>
        <w:ind w:firstLine="709"/>
        <w:jc w:val="center"/>
        <w:rPr>
          <w:rFonts w:ascii="Tahoma" w:hAnsi="Tahoma" w:cs="Tahoma"/>
          <w:sz w:val="22"/>
          <w:szCs w:val="22"/>
        </w:rPr>
      </w:pPr>
      <w:r w:rsidRPr="003F19D3">
        <w:rPr>
          <w:rFonts w:ascii="Tahoma" w:hAnsi="Tahoma" w:cs="Tahoma"/>
          <w:sz w:val="22"/>
          <w:szCs w:val="22"/>
        </w:rPr>
        <w:sym w:font="Times New Roman" w:char="00A7"/>
      </w:r>
      <w:r w:rsidRPr="003F19D3">
        <w:rPr>
          <w:rFonts w:ascii="Tahoma" w:hAnsi="Tahoma" w:cs="Tahoma"/>
          <w:sz w:val="22"/>
          <w:szCs w:val="22"/>
        </w:rPr>
        <w:t>6</w:t>
      </w:r>
    </w:p>
    <w:p w:rsidR="00692851" w:rsidRPr="003F19D3" w:rsidRDefault="00692851" w:rsidP="00692851">
      <w:pPr>
        <w:spacing w:line="276" w:lineRule="auto"/>
        <w:ind w:firstLine="709"/>
        <w:jc w:val="both"/>
        <w:rPr>
          <w:rFonts w:ascii="Tahoma" w:hAnsi="Tahoma" w:cs="Tahoma"/>
          <w:sz w:val="22"/>
          <w:szCs w:val="22"/>
        </w:rPr>
      </w:pPr>
      <w:r w:rsidRPr="003F19D3">
        <w:rPr>
          <w:rFonts w:ascii="Tahoma" w:hAnsi="Tahoma" w:cs="Tahoma"/>
          <w:sz w:val="22"/>
          <w:szCs w:val="22"/>
        </w:rPr>
        <w:t>W sprawach nie uregulowanych niniejszą umową mają zastosowanie odpowiednie postanowienia ogólnych warunków ubezpieczenia tj.:</w:t>
      </w:r>
    </w:p>
    <w:p w:rsidR="00692851" w:rsidRPr="003F19D3" w:rsidRDefault="00692851" w:rsidP="00692851">
      <w:pPr>
        <w:spacing w:line="276" w:lineRule="auto"/>
        <w:ind w:firstLine="709"/>
        <w:jc w:val="both"/>
        <w:rPr>
          <w:rFonts w:ascii="Tahoma" w:hAnsi="Tahoma" w:cs="Tahoma"/>
          <w:sz w:val="22"/>
          <w:szCs w:val="22"/>
        </w:rPr>
      </w:pPr>
    </w:p>
    <w:p w:rsidR="00692851" w:rsidRPr="003F19D3" w:rsidRDefault="00692851" w:rsidP="00692851">
      <w:pPr>
        <w:numPr>
          <w:ilvl w:val="0"/>
          <w:numId w:val="2"/>
        </w:numPr>
        <w:tabs>
          <w:tab w:val="clear" w:pos="1429"/>
        </w:tabs>
        <w:spacing w:line="276" w:lineRule="auto"/>
        <w:ind w:left="567" w:firstLine="0"/>
        <w:rPr>
          <w:rFonts w:ascii="Tahoma" w:hAnsi="Tahoma" w:cs="Tahoma"/>
          <w:sz w:val="22"/>
          <w:szCs w:val="22"/>
        </w:rPr>
      </w:pPr>
      <w:r w:rsidRPr="003F19D3">
        <w:rPr>
          <w:rFonts w:ascii="Tahoma" w:hAnsi="Tahoma" w:cs="Tahoma"/>
          <w:sz w:val="22"/>
          <w:szCs w:val="22"/>
        </w:rPr>
        <w:t>..........</w:t>
      </w:r>
    </w:p>
    <w:p w:rsidR="00692851" w:rsidRPr="003F19D3" w:rsidRDefault="00692851" w:rsidP="00692851">
      <w:pPr>
        <w:numPr>
          <w:ilvl w:val="0"/>
          <w:numId w:val="2"/>
        </w:numPr>
        <w:tabs>
          <w:tab w:val="clear" w:pos="1429"/>
        </w:tabs>
        <w:spacing w:line="276" w:lineRule="auto"/>
        <w:ind w:left="567" w:firstLine="0"/>
        <w:rPr>
          <w:rFonts w:ascii="Tahoma" w:hAnsi="Tahoma" w:cs="Tahoma"/>
          <w:sz w:val="22"/>
          <w:szCs w:val="22"/>
        </w:rPr>
      </w:pPr>
      <w:r w:rsidRPr="003F19D3">
        <w:rPr>
          <w:rFonts w:ascii="Tahoma" w:hAnsi="Tahoma" w:cs="Tahoma"/>
          <w:sz w:val="22"/>
          <w:szCs w:val="22"/>
        </w:rPr>
        <w:t>..........</w:t>
      </w:r>
    </w:p>
    <w:p w:rsidR="00692851" w:rsidRPr="003F19D3" w:rsidRDefault="00692851" w:rsidP="00692851">
      <w:pPr>
        <w:numPr>
          <w:ilvl w:val="0"/>
          <w:numId w:val="2"/>
        </w:numPr>
        <w:tabs>
          <w:tab w:val="clear" w:pos="1429"/>
        </w:tabs>
        <w:spacing w:line="276" w:lineRule="auto"/>
        <w:ind w:left="567" w:firstLine="0"/>
        <w:rPr>
          <w:rFonts w:ascii="Tahoma" w:hAnsi="Tahoma" w:cs="Tahoma"/>
          <w:sz w:val="22"/>
          <w:szCs w:val="22"/>
        </w:rPr>
      </w:pPr>
      <w:r w:rsidRPr="003F19D3">
        <w:rPr>
          <w:rFonts w:ascii="Tahoma" w:hAnsi="Tahoma" w:cs="Tahoma"/>
          <w:sz w:val="22"/>
          <w:szCs w:val="22"/>
        </w:rPr>
        <w:t>...........</w:t>
      </w:r>
    </w:p>
    <w:p w:rsidR="00692851" w:rsidRPr="003F19D3" w:rsidRDefault="00692851" w:rsidP="00692851">
      <w:pPr>
        <w:spacing w:line="276" w:lineRule="auto"/>
        <w:ind w:left="709"/>
        <w:jc w:val="both"/>
        <w:rPr>
          <w:rFonts w:ascii="Tahoma" w:hAnsi="Tahoma" w:cs="Tahoma"/>
          <w:sz w:val="22"/>
          <w:szCs w:val="22"/>
        </w:rPr>
      </w:pPr>
      <w:r w:rsidRPr="003F19D3">
        <w:rPr>
          <w:rFonts w:ascii="Tahoma" w:hAnsi="Tahoma" w:cs="Tahoma"/>
          <w:sz w:val="22"/>
          <w:szCs w:val="22"/>
        </w:rPr>
        <w:t xml:space="preserve">oraz powszechnie obowiązujące przepisy. </w:t>
      </w:r>
    </w:p>
    <w:p w:rsidR="00692851" w:rsidRPr="003F19D3" w:rsidRDefault="00692851" w:rsidP="00692851">
      <w:pPr>
        <w:spacing w:line="276" w:lineRule="auto"/>
        <w:ind w:left="709"/>
        <w:jc w:val="both"/>
        <w:rPr>
          <w:rFonts w:ascii="Tahoma" w:hAnsi="Tahoma" w:cs="Tahoma"/>
          <w:sz w:val="22"/>
          <w:szCs w:val="22"/>
        </w:rPr>
      </w:pPr>
    </w:p>
    <w:p w:rsidR="00692851" w:rsidRPr="003F19D3" w:rsidRDefault="00692851" w:rsidP="00692851">
      <w:pPr>
        <w:spacing w:line="276" w:lineRule="auto"/>
        <w:jc w:val="both"/>
        <w:rPr>
          <w:rFonts w:ascii="Tahoma" w:hAnsi="Tahoma" w:cs="Tahoma"/>
          <w:sz w:val="22"/>
          <w:szCs w:val="22"/>
        </w:rPr>
      </w:pPr>
      <w:r w:rsidRPr="003F19D3">
        <w:rPr>
          <w:rFonts w:ascii="Tahoma" w:hAnsi="Tahoma" w:cs="Tahoma"/>
          <w:sz w:val="22"/>
          <w:szCs w:val="22"/>
        </w:rPr>
        <w:t xml:space="preserve">Zapisy wskazanych ogólnych warunków ubezpieczenia mają zastosowanie o ile nie stoją w sprzeczności z </w:t>
      </w:r>
      <w:r>
        <w:rPr>
          <w:rFonts w:ascii="Tahoma" w:hAnsi="Tahoma" w:cs="Tahoma"/>
          <w:sz w:val="22"/>
          <w:szCs w:val="22"/>
        </w:rPr>
        <w:t xml:space="preserve">zapisami specyfikacji </w:t>
      </w:r>
      <w:r w:rsidRPr="003F19D3">
        <w:rPr>
          <w:rFonts w:ascii="Tahoma" w:hAnsi="Tahoma" w:cs="Tahoma"/>
          <w:sz w:val="22"/>
          <w:szCs w:val="22"/>
        </w:rPr>
        <w:t>warunków zamówienia oraz niniejszej umowy.</w:t>
      </w:r>
    </w:p>
    <w:p w:rsidR="00692851" w:rsidRPr="003F19D3" w:rsidRDefault="00692851" w:rsidP="00692851">
      <w:pPr>
        <w:spacing w:line="276" w:lineRule="auto"/>
        <w:jc w:val="both"/>
        <w:rPr>
          <w:rFonts w:ascii="Tahoma" w:hAnsi="Tahoma" w:cs="Tahoma"/>
          <w:sz w:val="22"/>
          <w:szCs w:val="22"/>
        </w:rPr>
      </w:pPr>
    </w:p>
    <w:p w:rsidR="00692851" w:rsidRPr="003F19D3" w:rsidRDefault="00692851" w:rsidP="00692851">
      <w:pPr>
        <w:spacing w:line="276" w:lineRule="auto"/>
        <w:ind w:firstLine="709"/>
        <w:jc w:val="center"/>
        <w:rPr>
          <w:rFonts w:ascii="Tahoma" w:hAnsi="Tahoma" w:cs="Tahoma"/>
          <w:sz w:val="22"/>
          <w:szCs w:val="22"/>
        </w:rPr>
      </w:pPr>
      <w:r w:rsidRPr="003F19D3">
        <w:rPr>
          <w:rFonts w:ascii="Tahoma" w:hAnsi="Tahoma" w:cs="Tahoma"/>
          <w:sz w:val="22"/>
          <w:szCs w:val="22"/>
        </w:rPr>
        <w:sym w:font="Times New Roman" w:char="00A7"/>
      </w:r>
      <w:r w:rsidRPr="003F19D3">
        <w:rPr>
          <w:rFonts w:ascii="Tahoma" w:hAnsi="Tahoma" w:cs="Tahoma"/>
          <w:sz w:val="22"/>
          <w:szCs w:val="22"/>
        </w:rPr>
        <w:t>7</w:t>
      </w:r>
    </w:p>
    <w:p w:rsidR="00692851" w:rsidRPr="003F19D3" w:rsidRDefault="00692851" w:rsidP="00692851">
      <w:pPr>
        <w:spacing w:line="276" w:lineRule="auto"/>
        <w:ind w:firstLine="709"/>
        <w:jc w:val="both"/>
        <w:rPr>
          <w:rFonts w:ascii="Tahoma" w:hAnsi="Tahoma" w:cs="Tahoma"/>
          <w:sz w:val="22"/>
          <w:szCs w:val="22"/>
        </w:rPr>
      </w:pPr>
      <w:r w:rsidRPr="003F19D3">
        <w:rPr>
          <w:rFonts w:ascii="Tahoma" w:hAnsi="Tahoma" w:cs="Tahoma"/>
          <w:sz w:val="22"/>
          <w:szCs w:val="22"/>
        </w:rPr>
        <w:lastRenderedPageBreak/>
        <w:t>Do zawartych w wyniku przetargu umów ubezpieczenia mają zastosowanie następujące klauzule dodatkowe rozszerzające zakres ochrony ubezpieczeniowej:</w:t>
      </w:r>
    </w:p>
    <w:p w:rsidR="00692851" w:rsidRPr="003F19D3" w:rsidRDefault="00692851" w:rsidP="00692851">
      <w:pPr>
        <w:spacing w:line="276" w:lineRule="auto"/>
        <w:jc w:val="center"/>
        <w:rPr>
          <w:rFonts w:ascii="Tahoma" w:hAnsi="Tahoma" w:cs="Tahoma"/>
          <w:sz w:val="22"/>
          <w:szCs w:val="22"/>
        </w:rPr>
      </w:pPr>
    </w:p>
    <w:p w:rsidR="00692851" w:rsidRPr="003F19D3" w:rsidRDefault="00692851" w:rsidP="00692851">
      <w:pPr>
        <w:numPr>
          <w:ilvl w:val="0"/>
          <w:numId w:val="4"/>
        </w:numPr>
        <w:spacing w:line="276" w:lineRule="auto"/>
        <w:rPr>
          <w:rFonts w:ascii="Tahoma" w:hAnsi="Tahoma" w:cs="Tahoma"/>
          <w:sz w:val="22"/>
          <w:szCs w:val="22"/>
        </w:rPr>
      </w:pPr>
      <w:r w:rsidRPr="003F19D3">
        <w:rPr>
          <w:rFonts w:ascii="Tahoma" w:hAnsi="Tahoma" w:cs="Tahoma"/>
          <w:sz w:val="22"/>
          <w:szCs w:val="22"/>
        </w:rPr>
        <w:t>..........</w:t>
      </w:r>
    </w:p>
    <w:p w:rsidR="00692851" w:rsidRPr="003F19D3" w:rsidRDefault="00692851" w:rsidP="00692851">
      <w:pPr>
        <w:numPr>
          <w:ilvl w:val="0"/>
          <w:numId w:val="4"/>
        </w:numPr>
        <w:spacing w:line="276" w:lineRule="auto"/>
        <w:rPr>
          <w:rFonts w:ascii="Tahoma" w:hAnsi="Tahoma" w:cs="Tahoma"/>
          <w:sz w:val="22"/>
          <w:szCs w:val="22"/>
        </w:rPr>
      </w:pPr>
      <w:r w:rsidRPr="003F19D3">
        <w:rPr>
          <w:rFonts w:ascii="Tahoma" w:hAnsi="Tahoma" w:cs="Tahoma"/>
          <w:sz w:val="22"/>
          <w:szCs w:val="22"/>
        </w:rPr>
        <w:t>..........</w:t>
      </w:r>
    </w:p>
    <w:p w:rsidR="00692851" w:rsidRPr="003F19D3" w:rsidRDefault="00692851" w:rsidP="00692851">
      <w:pPr>
        <w:numPr>
          <w:ilvl w:val="0"/>
          <w:numId w:val="4"/>
        </w:numPr>
        <w:spacing w:line="276" w:lineRule="auto"/>
        <w:rPr>
          <w:rFonts w:ascii="Tahoma" w:hAnsi="Tahoma" w:cs="Tahoma"/>
          <w:sz w:val="22"/>
          <w:szCs w:val="22"/>
        </w:rPr>
      </w:pPr>
      <w:r w:rsidRPr="003F19D3">
        <w:rPr>
          <w:rFonts w:ascii="Tahoma" w:hAnsi="Tahoma" w:cs="Tahoma"/>
          <w:sz w:val="22"/>
          <w:szCs w:val="22"/>
        </w:rPr>
        <w:t>...........</w:t>
      </w:r>
    </w:p>
    <w:p w:rsidR="00692851" w:rsidRPr="003F19D3" w:rsidRDefault="00692851" w:rsidP="00692851">
      <w:pPr>
        <w:spacing w:line="276" w:lineRule="auto"/>
        <w:rPr>
          <w:rFonts w:ascii="Tahoma" w:hAnsi="Tahoma" w:cs="Tahoma"/>
          <w:sz w:val="22"/>
          <w:szCs w:val="22"/>
        </w:rPr>
      </w:pPr>
    </w:p>
    <w:p w:rsidR="00692851" w:rsidRPr="003F19D3" w:rsidRDefault="00692851" w:rsidP="00692851">
      <w:pPr>
        <w:spacing w:line="276" w:lineRule="auto"/>
        <w:ind w:firstLine="709"/>
        <w:jc w:val="center"/>
        <w:rPr>
          <w:rFonts w:ascii="Tahoma" w:hAnsi="Tahoma" w:cs="Tahoma"/>
          <w:sz w:val="22"/>
          <w:szCs w:val="22"/>
        </w:rPr>
      </w:pPr>
      <w:r w:rsidRPr="003F19D3">
        <w:rPr>
          <w:rFonts w:ascii="Tahoma" w:hAnsi="Tahoma" w:cs="Tahoma"/>
          <w:sz w:val="22"/>
          <w:szCs w:val="22"/>
        </w:rPr>
        <w:sym w:font="Times New Roman" w:char="00A7"/>
      </w:r>
      <w:r w:rsidRPr="003F19D3">
        <w:rPr>
          <w:rFonts w:ascii="Tahoma" w:hAnsi="Tahoma" w:cs="Tahoma"/>
          <w:sz w:val="22"/>
          <w:szCs w:val="22"/>
        </w:rPr>
        <w:t>8</w:t>
      </w:r>
    </w:p>
    <w:p w:rsidR="00692851" w:rsidRDefault="00692851" w:rsidP="00692851">
      <w:pPr>
        <w:spacing w:line="276" w:lineRule="auto"/>
        <w:ind w:firstLine="709"/>
        <w:jc w:val="both"/>
        <w:rPr>
          <w:rFonts w:ascii="Tahoma" w:hAnsi="Tahoma" w:cs="Tahoma"/>
          <w:sz w:val="22"/>
          <w:szCs w:val="22"/>
        </w:rPr>
      </w:pPr>
      <w:r w:rsidRPr="007C63D4">
        <w:rPr>
          <w:rFonts w:ascii="Tahoma" w:hAnsi="Tahoma" w:cs="Tahoma"/>
          <w:sz w:val="22"/>
          <w:szCs w:val="22"/>
        </w:rPr>
        <w:t>Do zawieranych umów ubezpieczenia mają zastosowanie franszyzy i udziały własne w następującej wysokości</w:t>
      </w:r>
      <w:r>
        <w:rPr>
          <w:rFonts w:ascii="Tahoma" w:hAnsi="Tahoma" w:cs="Tahoma"/>
          <w:sz w:val="22"/>
          <w:szCs w:val="22"/>
        </w:rPr>
        <w:t xml:space="preserve"> – dotyczy Części I</w:t>
      </w:r>
      <w:r w:rsidRPr="007C63D4">
        <w:rPr>
          <w:rFonts w:ascii="Tahoma" w:hAnsi="Tahoma" w:cs="Tahoma"/>
          <w:sz w:val="22"/>
          <w:szCs w:val="22"/>
        </w:rPr>
        <w:t>:</w:t>
      </w:r>
    </w:p>
    <w:p w:rsidR="00692851" w:rsidRPr="007C63D4" w:rsidRDefault="00692851" w:rsidP="00692851">
      <w:pPr>
        <w:spacing w:line="276" w:lineRule="auto"/>
        <w:jc w:val="both"/>
        <w:rPr>
          <w:rFonts w:ascii="Tahoma" w:hAnsi="Tahoma" w:cs="Tahoma"/>
          <w:sz w:val="22"/>
          <w:szCs w:val="22"/>
        </w:rPr>
      </w:pPr>
    </w:p>
    <w:p w:rsidR="00692851" w:rsidRPr="007C63D4" w:rsidRDefault="00692851" w:rsidP="00692851">
      <w:pPr>
        <w:tabs>
          <w:tab w:val="left" w:pos="993"/>
        </w:tabs>
        <w:spacing w:line="276" w:lineRule="auto"/>
        <w:ind w:left="993" w:hanging="284"/>
        <w:jc w:val="both"/>
        <w:rPr>
          <w:rFonts w:ascii="Tahoma" w:hAnsi="Tahoma" w:cs="Tahoma"/>
          <w:sz w:val="22"/>
          <w:szCs w:val="22"/>
        </w:rPr>
      </w:pPr>
      <w:r w:rsidRPr="007C63D4">
        <w:rPr>
          <w:rFonts w:ascii="Tahoma" w:hAnsi="Tahoma" w:cs="Tahoma"/>
          <w:sz w:val="22"/>
          <w:szCs w:val="22"/>
        </w:rPr>
        <w:t xml:space="preserve">- </w:t>
      </w:r>
      <w:r w:rsidRPr="007C63D4">
        <w:rPr>
          <w:rFonts w:ascii="Tahoma" w:hAnsi="Tahoma" w:cs="Tahoma"/>
          <w:sz w:val="22"/>
          <w:szCs w:val="22"/>
        </w:rPr>
        <w:tab/>
        <w:t xml:space="preserve">ubezpieczenie </w:t>
      </w:r>
      <w:r>
        <w:rPr>
          <w:rFonts w:ascii="Tahoma" w:hAnsi="Tahoma" w:cs="Tahoma"/>
          <w:sz w:val="22"/>
          <w:szCs w:val="22"/>
        </w:rPr>
        <w:t>mienia od wszystkich ryzyk</w:t>
      </w:r>
      <w:r w:rsidRPr="007C63D4">
        <w:rPr>
          <w:rFonts w:ascii="Tahoma" w:hAnsi="Tahoma" w:cs="Tahoma"/>
          <w:sz w:val="22"/>
          <w:szCs w:val="22"/>
        </w:rPr>
        <w:t xml:space="preserve"> – .....................</w:t>
      </w:r>
    </w:p>
    <w:p w:rsidR="00692851" w:rsidRDefault="00692851" w:rsidP="00692851">
      <w:pPr>
        <w:tabs>
          <w:tab w:val="left" w:pos="993"/>
        </w:tabs>
        <w:spacing w:line="276" w:lineRule="auto"/>
        <w:ind w:left="993" w:hanging="284"/>
        <w:jc w:val="both"/>
        <w:rPr>
          <w:rFonts w:ascii="Tahoma" w:hAnsi="Tahoma" w:cs="Tahoma"/>
          <w:sz w:val="22"/>
          <w:szCs w:val="22"/>
        </w:rPr>
      </w:pPr>
      <w:r w:rsidRPr="007C63D4">
        <w:rPr>
          <w:rFonts w:ascii="Tahoma" w:hAnsi="Tahoma" w:cs="Tahoma"/>
          <w:sz w:val="22"/>
          <w:szCs w:val="22"/>
        </w:rPr>
        <w:t xml:space="preserve">- </w:t>
      </w:r>
      <w:r w:rsidRPr="007C63D4">
        <w:rPr>
          <w:rFonts w:ascii="Tahoma" w:hAnsi="Tahoma" w:cs="Tahoma"/>
          <w:sz w:val="22"/>
          <w:szCs w:val="22"/>
        </w:rPr>
        <w:tab/>
        <w:t>ubezpieczenie odpowiedzialności cywilnej – ............................</w:t>
      </w:r>
    </w:p>
    <w:p w:rsidR="00692851" w:rsidRPr="003F19D3" w:rsidRDefault="00692851" w:rsidP="00692851">
      <w:pPr>
        <w:tabs>
          <w:tab w:val="left" w:pos="993"/>
        </w:tabs>
        <w:spacing w:line="276" w:lineRule="auto"/>
        <w:ind w:left="993" w:hanging="284"/>
        <w:jc w:val="both"/>
        <w:rPr>
          <w:rFonts w:ascii="Tahoma" w:hAnsi="Tahoma" w:cs="Tahoma"/>
          <w:sz w:val="22"/>
          <w:szCs w:val="22"/>
        </w:rPr>
      </w:pPr>
    </w:p>
    <w:p w:rsidR="00692851" w:rsidRPr="003F19D3" w:rsidRDefault="00692851" w:rsidP="00692851">
      <w:pPr>
        <w:spacing w:line="276" w:lineRule="auto"/>
        <w:ind w:firstLine="709"/>
        <w:jc w:val="center"/>
        <w:rPr>
          <w:rFonts w:ascii="Tahoma" w:hAnsi="Tahoma" w:cs="Tahoma"/>
          <w:sz w:val="22"/>
          <w:szCs w:val="22"/>
        </w:rPr>
      </w:pPr>
      <w:r w:rsidRPr="003F19D3">
        <w:rPr>
          <w:rFonts w:ascii="Tahoma" w:hAnsi="Tahoma" w:cs="Tahoma"/>
          <w:sz w:val="22"/>
          <w:szCs w:val="22"/>
        </w:rPr>
        <w:sym w:font="Times New Roman" w:char="00A7"/>
      </w:r>
      <w:r w:rsidRPr="003F19D3">
        <w:rPr>
          <w:rFonts w:ascii="Tahoma" w:hAnsi="Tahoma" w:cs="Tahoma"/>
          <w:sz w:val="22"/>
          <w:szCs w:val="22"/>
        </w:rPr>
        <w:t>9</w:t>
      </w:r>
    </w:p>
    <w:p w:rsidR="00692851" w:rsidRPr="003F19D3" w:rsidRDefault="00692851" w:rsidP="00692851">
      <w:pPr>
        <w:spacing w:line="276" w:lineRule="auto"/>
        <w:ind w:firstLine="709"/>
        <w:jc w:val="both"/>
        <w:rPr>
          <w:rFonts w:ascii="Tahoma" w:hAnsi="Tahoma" w:cs="Tahoma"/>
          <w:sz w:val="22"/>
          <w:szCs w:val="22"/>
        </w:rPr>
      </w:pPr>
      <w:r w:rsidRPr="003F19D3">
        <w:rPr>
          <w:rFonts w:ascii="Tahoma" w:hAnsi="Tahoma" w:cs="Tahoma"/>
          <w:sz w:val="22"/>
          <w:szCs w:val="22"/>
        </w:rPr>
        <w:t>Spory wynikające z niniejszej umowy rozstrzygane będą przez sąd właściwy dla siedziby Zamawiającego.</w:t>
      </w:r>
    </w:p>
    <w:p w:rsidR="00692851" w:rsidRPr="003F19D3" w:rsidRDefault="00692851" w:rsidP="00692851">
      <w:pPr>
        <w:spacing w:line="276" w:lineRule="auto"/>
        <w:ind w:firstLine="709"/>
        <w:jc w:val="center"/>
        <w:rPr>
          <w:rFonts w:ascii="Tahoma" w:hAnsi="Tahoma" w:cs="Tahoma"/>
          <w:sz w:val="22"/>
          <w:szCs w:val="22"/>
        </w:rPr>
      </w:pPr>
    </w:p>
    <w:p w:rsidR="00692851" w:rsidRPr="003F19D3" w:rsidRDefault="00692851" w:rsidP="00692851">
      <w:pPr>
        <w:spacing w:line="276" w:lineRule="auto"/>
        <w:ind w:firstLine="709"/>
        <w:jc w:val="center"/>
        <w:rPr>
          <w:rFonts w:ascii="Tahoma" w:hAnsi="Tahoma" w:cs="Tahoma"/>
          <w:sz w:val="22"/>
          <w:szCs w:val="22"/>
        </w:rPr>
      </w:pPr>
      <w:r w:rsidRPr="003F19D3">
        <w:rPr>
          <w:rFonts w:ascii="Tahoma" w:hAnsi="Tahoma" w:cs="Tahoma"/>
          <w:sz w:val="22"/>
          <w:szCs w:val="22"/>
        </w:rPr>
        <w:sym w:font="Times New Roman" w:char="00A7"/>
      </w:r>
      <w:r w:rsidRPr="003F19D3">
        <w:rPr>
          <w:rFonts w:ascii="Tahoma" w:hAnsi="Tahoma" w:cs="Tahoma"/>
          <w:sz w:val="22"/>
          <w:szCs w:val="22"/>
        </w:rPr>
        <w:t>10</w:t>
      </w:r>
    </w:p>
    <w:p w:rsidR="00692851" w:rsidRPr="003F19D3" w:rsidRDefault="00692851" w:rsidP="00692851">
      <w:pPr>
        <w:spacing w:line="276" w:lineRule="auto"/>
        <w:ind w:firstLine="709"/>
        <w:jc w:val="both"/>
        <w:rPr>
          <w:rFonts w:ascii="Tahoma" w:hAnsi="Tahoma" w:cs="Tahoma"/>
          <w:sz w:val="22"/>
          <w:szCs w:val="22"/>
        </w:rPr>
      </w:pPr>
      <w:r>
        <w:rPr>
          <w:rFonts w:ascii="Tahoma" w:hAnsi="Tahoma" w:cs="Tahoma"/>
          <w:sz w:val="22"/>
          <w:szCs w:val="22"/>
        </w:rPr>
        <w:t xml:space="preserve">Specyfikacja </w:t>
      </w:r>
      <w:r w:rsidRPr="003F19D3">
        <w:rPr>
          <w:rFonts w:ascii="Tahoma" w:hAnsi="Tahoma" w:cs="Tahoma"/>
          <w:sz w:val="22"/>
          <w:szCs w:val="22"/>
        </w:rPr>
        <w:t>warunków zamówienia i oferta przetargowa stanowią integralną część niniejszej umowy.</w:t>
      </w:r>
    </w:p>
    <w:p w:rsidR="00692851" w:rsidRPr="003F19D3" w:rsidRDefault="00692851" w:rsidP="00692851">
      <w:pPr>
        <w:spacing w:line="276" w:lineRule="auto"/>
        <w:ind w:firstLine="709"/>
        <w:jc w:val="center"/>
        <w:rPr>
          <w:rFonts w:ascii="Tahoma" w:hAnsi="Tahoma" w:cs="Tahoma"/>
          <w:sz w:val="22"/>
          <w:szCs w:val="22"/>
        </w:rPr>
      </w:pPr>
    </w:p>
    <w:p w:rsidR="00692851" w:rsidRPr="003F19D3" w:rsidRDefault="00692851" w:rsidP="00692851">
      <w:pPr>
        <w:spacing w:line="276" w:lineRule="auto"/>
        <w:ind w:firstLine="709"/>
        <w:jc w:val="center"/>
        <w:rPr>
          <w:rFonts w:ascii="Tahoma" w:hAnsi="Tahoma" w:cs="Tahoma"/>
          <w:sz w:val="22"/>
          <w:szCs w:val="22"/>
        </w:rPr>
      </w:pPr>
      <w:r w:rsidRPr="003F19D3">
        <w:rPr>
          <w:rFonts w:ascii="Tahoma" w:hAnsi="Tahoma" w:cs="Tahoma"/>
          <w:sz w:val="22"/>
          <w:szCs w:val="22"/>
        </w:rPr>
        <w:sym w:font="Times New Roman" w:char="00A7"/>
      </w:r>
      <w:r w:rsidRPr="003F19D3">
        <w:rPr>
          <w:rFonts w:ascii="Tahoma" w:hAnsi="Tahoma" w:cs="Tahoma"/>
          <w:sz w:val="22"/>
          <w:szCs w:val="22"/>
        </w:rPr>
        <w:t>11</w:t>
      </w:r>
    </w:p>
    <w:p w:rsidR="00692851" w:rsidRPr="003F19D3" w:rsidRDefault="00692851" w:rsidP="00692851">
      <w:pPr>
        <w:numPr>
          <w:ilvl w:val="0"/>
          <w:numId w:val="3"/>
        </w:numPr>
        <w:spacing w:line="276" w:lineRule="auto"/>
        <w:jc w:val="both"/>
        <w:rPr>
          <w:rFonts w:ascii="Tahoma" w:hAnsi="Tahoma" w:cs="Tahoma"/>
          <w:sz w:val="22"/>
          <w:szCs w:val="22"/>
        </w:rPr>
      </w:pPr>
      <w:r w:rsidRPr="003F19D3">
        <w:rPr>
          <w:rFonts w:ascii="Tahoma" w:hAnsi="Tahoma" w:cs="Tahoma"/>
          <w:sz w:val="22"/>
          <w:szCs w:val="22"/>
        </w:rPr>
        <w:t xml:space="preserve">Zamawiający upoważnia do obsługi ubezpieczeń zawartych w ramach niniejszej umowy brokera ubezpieczeniowego </w:t>
      </w:r>
      <w:r w:rsidR="000D3344">
        <w:rPr>
          <w:rFonts w:ascii="Tahoma" w:hAnsi="Tahoma" w:cs="Tahoma"/>
          <w:sz w:val="22"/>
          <w:szCs w:val="22"/>
        </w:rPr>
        <w:t>SIGMA Brokerzy Sp. z o.o., 06 – 500 Mława, ul. Żwirki 26B</w:t>
      </w:r>
      <w:r w:rsidRPr="003F19D3">
        <w:rPr>
          <w:rFonts w:ascii="Tahoma" w:hAnsi="Tahoma" w:cs="Tahoma"/>
          <w:sz w:val="22"/>
          <w:szCs w:val="22"/>
        </w:rPr>
        <w:t>, na mocy pełnomocnictwa udzielonego przez Zamawiającego.</w:t>
      </w:r>
    </w:p>
    <w:p w:rsidR="00692851" w:rsidRPr="003F19D3" w:rsidRDefault="000D3344" w:rsidP="00692851">
      <w:pPr>
        <w:numPr>
          <w:ilvl w:val="0"/>
          <w:numId w:val="3"/>
        </w:numPr>
        <w:spacing w:line="276" w:lineRule="auto"/>
        <w:jc w:val="both"/>
        <w:rPr>
          <w:rFonts w:ascii="Tahoma" w:hAnsi="Tahoma" w:cs="Tahoma"/>
          <w:sz w:val="22"/>
          <w:szCs w:val="22"/>
        </w:rPr>
      </w:pPr>
      <w:r>
        <w:rPr>
          <w:rFonts w:ascii="Tahoma" w:hAnsi="Tahoma" w:cs="Tahoma"/>
          <w:sz w:val="22"/>
          <w:szCs w:val="22"/>
        </w:rPr>
        <w:t>Wykonawca wypłaci SIGMA Brokerzy</w:t>
      </w:r>
      <w:r w:rsidR="00692851" w:rsidRPr="003F19D3">
        <w:rPr>
          <w:rFonts w:ascii="Tahoma" w:hAnsi="Tahoma" w:cs="Tahoma"/>
          <w:sz w:val="22"/>
          <w:szCs w:val="22"/>
        </w:rPr>
        <w:t xml:space="preserve"> Sp. z o.o. prowizję brokerską zwyczajowo stosowaną przy ubezpieczeniach stanowiących przedmiot umowy, za cały okres obowiązywania niniejszej umowy.</w:t>
      </w:r>
    </w:p>
    <w:p w:rsidR="00692851" w:rsidRPr="003F19D3" w:rsidRDefault="00692851" w:rsidP="00692851">
      <w:pPr>
        <w:numPr>
          <w:ilvl w:val="0"/>
          <w:numId w:val="3"/>
        </w:numPr>
        <w:spacing w:line="276" w:lineRule="auto"/>
        <w:jc w:val="both"/>
        <w:rPr>
          <w:rFonts w:ascii="Tahoma" w:hAnsi="Tahoma" w:cs="Tahoma"/>
          <w:sz w:val="22"/>
          <w:szCs w:val="22"/>
        </w:rPr>
      </w:pPr>
      <w:r w:rsidRPr="003F19D3">
        <w:rPr>
          <w:rFonts w:ascii="Tahoma" w:hAnsi="Tahoma" w:cs="Tahoma"/>
          <w:sz w:val="22"/>
          <w:szCs w:val="22"/>
        </w:rPr>
        <w:t>Wykonawca zobowiązany jest do niezwłocznego informowania Zamawiającego o każdej zmianie adresu, siedziby i każdej innej zmianie w działalności Wykonawcy mogącej mieć wpływ na realizację umowy. W przypadku niedopełnienia tego obowiązku Wykonawcę będą obciążać ewentualne koszty mogące wyniknąć wskutek zaniechania.</w:t>
      </w:r>
    </w:p>
    <w:p w:rsidR="00692851" w:rsidRPr="003F19D3" w:rsidRDefault="00692851" w:rsidP="00692851">
      <w:pPr>
        <w:spacing w:line="276" w:lineRule="auto"/>
        <w:ind w:firstLine="709"/>
        <w:jc w:val="center"/>
        <w:rPr>
          <w:rFonts w:ascii="Times New Roman" w:hAnsi="Times New Roman"/>
          <w:sz w:val="22"/>
          <w:szCs w:val="22"/>
        </w:rPr>
      </w:pPr>
    </w:p>
    <w:p w:rsidR="00692851" w:rsidRPr="003F19D3" w:rsidRDefault="00692851" w:rsidP="00692851">
      <w:pPr>
        <w:spacing w:line="276" w:lineRule="auto"/>
        <w:ind w:firstLine="709"/>
        <w:jc w:val="center"/>
        <w:rPr>
          <w:rFonts w:ascii="Tahoma" w:hAnsi="Tahoma" w:cs="Tahoma"/>
          <w:sz w:val="22"/>
          <w:szCs w:val="22"/>
        </w:rPr>
      </w:pPr>
      <w:r w:rsidRPr="003F19D3">
        <w:rPr>
          <w:rFonts w:ascii="Tahoma" w:hAnsi="Tahoma" w:cs="Tahoma"/>
          <w:sz w:val="22"/>
          <w:szCs w:val="22"/>
        </w:rPr>
        <w:sym w:font="Times New Roman" w:char="00A7"/>
      </w:r>
      <w:r w:rsidRPr="003F19D3">
        <w:rPr>
          <w:rFonts w:ascii="Tahoma" w:hAnsi="Tahoma" w:cs="Tahoma"/>
          <w:sz w:val="22"/>
          <w:szCs w:val="22"/>
        </w:rPr>
        <w:t>12</w:t>
      </w:r>
    </w:p>
    <w:p w:rsidR="00692851" w:rsidRPr="003F19D3" w:rsidRDefault="00692851" w:rsidP="00692851">
      <w:pPr>
        <w:widowControl w:val="0"/>
        <w:numPr>
          <w:ilvl w:val="0"/>
          <w:numId w:val="5"/>
        </w:numPr>
        <w:autoSpaceDE w:val="0"/>
        <w:autoSpaceDN w:val="0"/>
        <w:adjustRightInd w:val="0"/>
        <w:spacing w:line="276" w:lineRule="auto"/>
        <w:ind w:left="284" w:hanging="284"/>
        <w:jc w:val="both"/>
        <w:rPr>
          <w:rFonts w:ascii="Tahoma" w:hAnsi="Tahoma" w:cs="Tahoma"/>
          <w:color w:val="000000"/>
          <w:spacing w:val="-6"/>
          <w:sz w:val="22"/>
          <w:szCs w:val="22"/>
        </w:rPr>
      </w:pPr>
      <w:r w:rsidRPr="003F19D3">
        <w:rPr>
          <w:rFonts w:ascii="Tahoma" w:hAnsi="Tahoma" w:cs="Tahoma"/>
          <w:color w:val="000000"/>
          <w:spacing w:val="-6"/>
          <w:sz w:val="22"/>
          <w:szCs w:val="22"/>
        </w:rPr>
        <w:t xml:space="preserve">Zgodnie z art. 456 ust. 1 ustawy Prawo zamówień publicznych, Zamawiający może odstąpić od umowy: </w:t>
      </w:r>
    </w:p>
    <w:p w:rsidR="00692851" w:rsidRPr="003F19D3" w:rsidRDefault="00692851" w:rsidP="00692851">
      <w:pPr>
        <w:widowControl w:val="0"/>
        <w:numPr>
          <w:ilvl w:val="0"/>
          <w:numId w:val="6"/>
        </w:numPr>
        <w:spacing w:line="276" w:lineRule="auto"/>
        <w:ind w:left="567" w:hanging="283"/>
        <w:jc w:val="both"/>
        <w:rPr>
          <w:rFonts w:ascii="Tahoma" w:hAnsi="Tahoma" w:cs="Tahoma"/>
          <w:sz w:val="22"/>
          <w:szCs w:val="22"/>
        </w:rPr>
      </w:pPr>
      <w:r w:rsidRPr="003F19D3">
        <w:rPr>
          <w:rFonts w:ascii="Tahoma" w:hAnsi="Tahoma" w:cs="Tahoma"/>
          <w:color w:val="000000"/>
          <w:sz w:val="22"/>
          <w:szCs w:val="22"/>
        </w:rPr>
        <w:t>w terminie 30 dni od dnia powzięcia wiadomości o zaistnieniu istotnej zmiany okoliczności powodującej, że wykonanie umowy nie leży w interesie publicznym, czego nie można było przewidzieć w chwili zawarcia umowy, lub dalsze wykonywanie umowy może zagrozić podstawowemu interesowi bezpieczeństwa państwa lub bezpieczeństwu publicznemu;</w:t>
      </w:r>
    </w:p>
    <w:p w:rsidR="00692851" w:rsidRPr="003F19D3" w:rsidRDefault="00692851" w:rsidP="00692851">
      <w:pPr>
        <w:widowControl w:val="0"/>
        <w:numPr>
          <w:ilvl w:val="0"/>
          <w:numId w:val="6"/>
        </w:numPr>
        <w:spacing w:line="276" w:lineRule="auto"/>
        <w:ind w:left="567" w:hanging="283"/>
        <w:jc w:val="both"/>
        <w:rPr>
          <w:rFonts w:ascii="Tahoma" w:hAnsi="Tahoma" w:cs="Tahoma"/>
          <w:spacing w:val="-4"/>
          <w:sz w:val="22"/>
          <w:szCs w:val="22"/>
        </w:rPr>
      </w:pPr>
      <w:r w:rsidRPr="003F19D3">
        <w:rPr>
          <w:rFonts w:ascii="Tahoma" w:hAnsi="Tahoma" w:cs="Tahoma"/>
          <w:color w:val="000000"/>
          <w:spacing w:val="-4"/>
          <w:sz w:val="22"/>
          <w:szCs w:val="22"/>
        </w:rPr>
        <w:t xml:space="preserve">jeżeli zachodzi co najmniej jedna z następujących okoliczności: </w:t>
      </w:r>
    </w:p>
    <w:p w:rsidR="00692851" w:rsidRPr="003F19D3" w:rsidRDefault="00692851" w:rsidP="00692851">
      <w:pPr>
        <w:widowControl w:val="0"/>
        <w:numPr>
          <w:ilvl w:val="0"/>
          <w:numId w:val="7"/>
        </w:numPr>
        <w:autoSpaceDE w:val="0"/>
        <w:autoSpaceDN w:val="0"/>
        <w:adjustRightInd w:val="0"/>
        <w:spacing w:line="276" w:lineRule="auto"/>
        <w:ind w:left="851" w:hanging="284"/>
        <w:jc w:val="both"/>
        <w:rPr>
          <w:rFonts w:ascii="Tahoma" w:hAnsi="Tahoma" w:cs="Tahoma"/>
          <w:color w:val="000000"/>
          <w:spacing w:val="-4"/>
          <w:sz w:val="22"/>
          <w:szCs w:val="22"/>
        </w:rPr>
      </w:pPr>
      <w:r w:rsidRPr="003F19D3">
        <w:rPr>
          <w:rFonts w:ascii="Tahoma" w:hAnsi="Tahoma" w:cs="Tahoma"/>
          <w:color w:val="000000"/>
          <w:spacing w:val="-4"/>
          <w:sz w:val="22"/>
          <w:szCs w:val="22"/>
        </w:rPr>
        <w:t xml:space="preserve">dokonano zmiany umowy z naruszeniem art. 454 i 455 ustawy Prawo zamówień publicznych, </w:t>
      </w:r>
    </w:p>
    <w:p w:rsidR="00692851" w:rsidRPr="003F19D3" w:rsidRDefault="00692851" w:rsidP="00692851">
      <w:pPr>
        <w:widowControl w:val="0"/>
        <w:numPr>
          <w:ilvl w:val="0"/>
          <w:numId w:val="7"/>
        </w:numPr>
        <w:autoSpaceDE w:val="0"/>
        <w:autoSpaceDN w:val="0"/>
        <w:adjustRightInd w:val="0"/>
        <w:spacing w:line="276" w:lineRule="auto"/>
        <w:ind w:left="851" w:hanging="284"/>
        <w:jc w:val="both"/>
        <w:rPr>
          <w:rFonts w:ascii="Tahoma" w:hAnsi="Tahoma" w:cs="Tahoma"/>
          <w:color w:val="000000"/>
          <w:spacing w:val="-4"/>
          <w:sz w:val="22"/>
          <w:szCs w:val="22"/>
        </w:rPr>
      </w:pPr>
      <w:r>
        <w:rPr>
          <w:rFonts w:ascii="Tahoma" w:hAnsi="Tahoma" w:cs="Tahoma"/>
          <w:color w:val="000000"/>
          <w:spacing w:val="-4"/>
          <w:sz w:val="22"/>
          <w:szCs w:val="22"/>
        </w:rPr>
        <w:t>W</w:t>
      </w:r>
      <w:r w:rsidRPr="003F19D3">
        <w:rPr>
          <w:rFonts w:ascii="Tahoma" w:hAnsi="Tahoma" w:cs="Tahoma"/>
          <w:color w:val="000000"/>
          <w:spacing w:val="-4"/>
          <w:sz w:val="22"/>
          <w:szCs w:val="22"/>
        </w:rPr>
        <w:t xml:space="preserve">ykonawca w chwili zawarcia umowy podlegał wykluczeniu na podstawie art. 108 </w:t>
      </w:r>
      <w:r w:rsidRPr="003F19D3">
        <w:rPr>
          <w:rFonts w:ascii="Tahoma" w:hAnsi="Tahoma" w:cs="Tahoma"/>
          <w:color w:val="000000"/>
          <w:spacing w:val="-4"/>
          <w:sz w:val="22"/>
          <w:szCs w:val="22"/>
        </w:rPr>
        <w:lastRenderedPageBreak/>
        <w:t xml:space="preserve">ustawy Prawo zamówień publicznych, </w:t>
      </w:r>
    </w:p>
    <w:p w:rsidR="00692851" w:rsidRPr="003F19D3" w:rsidRDefault="00692851" w:rsidP="00692851">
      <w:pPr>
        <w:widowControl w:val="0"/>
        <w:numPr>
          <w:ilvl w:val="0"/>
          <w:numId w:val="7"/>
        </w:numPr>
        <w:autoSpaceDE w:val="0"/>
        <w:autoSpaceDN w:val="0"/>
        <w:adjustRightInd w:val="0"/>
        <w:spacing w:line="276" w:lineRule="auto"/>
        <w:ind w:left="851" w:hanging="284"/>
        <w:jc w:val="both"/>
        <w:rPr>
          <w:rFonts w:ascii="Tahoma" w:hAnsi="Tahoma" w:cs="Tahoma"/>
          <w:color w:val="000000"/>
          <w:spacing w:val="-4"/>
          <w:sz w:val="22"/>
          <w:szCs w:val="22"/>
        </w:rPr>
      </w:pPr>
      <w:r w:rsidRPr="003F19D3">
        <w:rPr>
          <w:rFonts w:ascii="Tahoma" w:hAnsi="Tahoma" w:cs="Tahoma"/>
          <w:color w:val="000000"/>
          <w:spacing w:val="-4"/>
          <w:sz w:val="22"/>
          <w:szCs w:val="22"/>
        </w:rPr>
        <w:t>Trybunał Sprawiedliwości Unii Europejskiej stwierdził, w ramach procedury przewidzianej w art. 258 Traktatu o funkcjonowaniu Unii Europejskiej, że Rzeczpospolita Polska uchybiła zobowiązaniom, które ciążą na niej na mocy Traktatów, dyrektywy 2014/24/UE, dyrektywy 2014/25/UE i dyrektywy 2009/81/WE, z uwagi na to, że Zamawiający udzielił zamówienia z naruszeniem prawa Unii Europejskiej.</w:t>
      </w:r>
    </w:p>
    <w:p w:rsidR="00692851" w:rsidRPr="003F19D3" w:rsidRDefault="00692851" w:rsidP="00692851">
      <w:pPr>
        <w:widowControl w:val="0"/>
        <w:numPr>
          <w:ilvl w:val="0"/>
          <w:numId w:val="5"/>
        </w:numPr>
        <w:tabs>
          <w:tab w:val="left" w:pos="284"/>
        </w:tabs>
        <w:autoSpaceDE w:val="0"/>
        <w:autoSpaceDN w:val="0"/>
        <w:adjustRightInd w:val="0"/>
        <w:spacing w:line="276" w:lineRule="auto"/>
        <w:ind w:left="284" w:hanging="284"/>
        <w:jc w:val="both"/>
        <w:rPr>
          <w:rFonts w:ascii="Tahoma" w:hAnsi="Tahoma" w:cs="Tahoma"/>
          <w:color w:val="000000"/>
          <w:spacing w:val="-4"/>
          <w:sz w:val="22"/>
          <w:szCs w:val="22"/>
        </w:rPr>
      </w:pPr>
      <w:r w:rsidRPr="003F19D3">
        <w:rPr>
          <w:rFonts w:ascii="Tahoma" w:hAnsi="Tahoma" w:cs="Tahoma"/>
          <w:color w:val="000000"/>
          <w:spacing w:val="-4"/>
          <w:sz w:val="22"/>
          <w:szCs w:val="22"/>
        </w:rPr>
        <w:t>W przypadku, o którym mowa w ust. 1 pkt. 2 lit. a, Zamawiający odstępuje od umowy w części, której zmiana dotyczy.</w:t>
      </w:r>
    </w:p>
    <w:p w:rsidR="00692851" w:rsidRPr="003F19D3" w:rsidRDefault="00692851" w:rsidP="00692851">
      <w:pPr>
        <w:widowControl w:val="0"/>
        <w:numPr>
          <w:ilvl w:val="0"/>
          <w:numId w:val="5"/>
        </w:numPr>
        <w:tabs>
          <w:tab w:val="left" w:pos="284"/>
        </w:tabs>
        <w:autoSpaceDE w:val="0"/>
        <w:autoSpaceDN w:val="0"/>
        <w:adjustRightInd w:val="0"/>
        <w:spacing w:line="276" w:lineRule="auto"/>
        <w:ind w:left="284" w:hanging="284"/>
        <w:jc w:val="both"/>
        <w:rPr>
          <w:rFonts w:ascii="Tahoma" w:hAnsi="Tahoma" w:cs="Tahoma"/>
          <w:color w:val="000000"/>
          <w:spacing w:val="-4"/>
          <w:sz w:val="22"/>
          <w:szCs w:val="22"/>
        </w:rPr>
      </w:pPr>
      <w:r w:rsidRPr="003F19D3">
        <w:rPr>
          <w:rFonts w:ascii="Tahoma" w:hAnsi="Tahoma" w:cs="Tahoma"/>
          <w:color w:val="000000"/>
          <w:spacing w:val="-4"/>
          <w:sz w:val="22"/>
          <w:szCs w:val="22"/>
        </w:rPr>
        <w:t>W przypadkach, o których mowa w ust. 1, Wykonawca może żądać wyłącznie wynagrodzenia należnego z tytułu wykonania części umowy.</w:t>
      </w:r>
    </w:p>
    <w:p w:rsidR="00692851" w:rsidRPr="003F19D3" w:rsidRDefault="00692851" w:rsidP="00692851">
      <w:pPr>
        <w:spacing w:line="276" w:lineRule="auto"/>
        <w:rPr>
          <w:rFonts w:ascii="Tahoma" w:hAnsi="Tahoma" w:cs="Tahoma"/>
          <w:sz w:val="22"/>
          <w:szCs w:val="22"/>
        </w:rPr>
      </w:pPr>
    </w:p>
    <w:p w:rsidR="00692851" w:rsidRPr="003F19D3" w:rsidRDefault="00692851" w:rsidP="00692851">
      <w:pPr>
        <w:spacing w:line="276" w:lineRule="auto"/>
        <w:ind w:firstLine="709"/>
        <w:jc w:val="center"/>
        <w:rPr>
          <w:rFonts w:ascii="Tahoma" w:hAnsi="Tahoma" w:cs="Tahoma"/>
          <w:sz w:val="22"/>
          <w:szCs w:val="22"/>
        </w:rPr>
      </w:pPr>
      <w:r w:rsidRPr="003F19D3">
        <w:rPr>
          <w:rFonts w:ascii="Tahoma" w:hAnsi="Tahoma" w:cs="Tahoma"/>
          <w:sz w:val="22"/>
          <w:szCs w:val="22"/>
        </w:rPr>
        <w:sym w:font="Times New Roman" w:char="00A7"/>
      </w:r>
      <w:r w:rsidRPr="003F19D3">
        <w:rPr>
          <w:rFonts w:ascii="Tahoma" w:hAnsi="Tahoma" w:cs="Tahoma"/>
          <w:sz w:val="22"/>
          <w:szCs w:val="22"/>
        </w:rPr>
        <w:t>13</w:t>
      </w:r>
    </w:p>
    <w:p w:rsidR="00692851" w:rsidRPr="003F19D3" w:rsidRDefault="00692851" w:rsidP="00692851">
      <w:pPr>
        <w:autoSpaceDE w:val="0"/>
        <w:autoSpaceDN w:val="0"/>
        <w:adjustRightInd w:val="0"/>
        <w:spacing w:line="276" w:lineRule="auto"/>
        <w:jc w:val="both"/>
        <w:rPr>
          <w:rFonts w:ascii="Tahoma" w:hAnsi="Tahoma" w:cs="Tahoma"/>
          <w:sz w:val="22"/>
          <w:szCs w:val="22"/>
        </w:rPr>
      </w:pPr>
      <w:r w:rsidRPr="003F19D3">
        <w:rPr>
          <w:rFonts w:ascii="Tahoma" w:hAnsi="Tahoma" w:cs="Tahoma"/>
          <w:sz w:val="22"/>
          <w:szCs w:val="22"/>
        </w:rPr>
        <w:t xml:space="preserve">Dopuszcza się możliwość następujących zmian niniejszej umowy w oparciu o art. 455 ust. </w:t>
      </w:r>
      <w:r>
        <w:rPr>
          <w:rFonts w:ascii="Tahoma" w:hAnsi="Tahoma" w:cs="Tahoma"/>
          <w:sz w:val="22"/>
          <w:szCs w:val="22"/>
        </w:rPr>
        <w:t xml:space="preserve">1 </w:t>
      </w:r>
      <w:r w:rsidRPr="003F19D3">
        <w:rPr>
          <w:rFonts w:ascii="Tahoma" w:hAnsi="Tahoma" w:cs="Tahoma"/>
          <w:sz w:val="22"/>
          <w:szCs w:val="22"/>
        </w:rPr>
        <w:t>PZP:</w:t>
      </w:r>
    </w:p>
    <w:p w:rsidR="00692851" w:rsidRPr="001D1358" w:rsidRDefault="00692851" w:rsidP="00692851">
      <w:pPr>
        <w:numPr>
          <w:ilvl w:val="2"/>
          <w:numId w:val="8"/>
        </w:numPr>
        <w:tabs>
          <w:tab w:val="left" w:pos="426"/>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hAnsi="Tahoma" w:cs="Tahoma"/>
          <w:sz w:val="22"/>
          <w:szCs w:val="22"/>
        </w:rPr>
        <w:t xml:space="preserve">zmiana treści umowy wynikać będzie z konieczności dostosowania do bezwzględnie obowiązujących przepisów prawa, znowelizowanego bądź wprowadzonego w trakcie wykonywania zamówienia, co może również powodować zmianę wysokości składki lub raty składki; </w:t>
      </w:r>
      <w:r w:rsidRPr="001D1358">
        <w:rPr>
          <w:rFonts w:ascii="Tahoma" w:eastAsia="Calibri" w:hAnsi="Tahoma" w:cs="Tahoma"/>
          <w:sz w:val="22"/>
          <w:szCs w:val="22"/>
        </w:rPr>
        <w:t xml:space="preserve">jedna ze stron poinformuje drugą na piśmie o konieczności zmiany zapisów umowy w związku z zaistnieniem okoliczności wskazanych powyżej </w:t>
      </w:r>
      <w:r w:rsidRPr="001D1358">
        <w:rPr>
          <w:rFonts w:ascii="Tahoma" w:eastAsia="Calibri" w:hAnsi="Tahoma" w:cs="Tahoma"/>
          <w:color w:val="000000"/>
          <w:sz w:val="22"/>
          <w:szCs w:val="22"/>
        </w:rPr>
        <w:t>i wskaże sposób ich rozwiązania</w:t>
      </w:r>
      <w:r w:rsidRPr="001D1358">
        <w:rPr>
          <w:rFonts w:ascii="Tahoma" w:eastAsia="Calibri" w:hAnsi="Tahoma" w:cs="Tahoma"/>
          <w:sz w:val="22"/>
          <w:szCs w:val="22"/>
        </w:rPr>
        <w:t xml:space="preserve">; Wykonawca poinformuje Zamawiającego o wpływie zmiany na cenę zamówienia </w:t>
      </w:r>
      <w:r w:rsidRPr="001D1358">
        <w:rPr>
          <w:rFonts w:ascii="Tahoma" w:eastAsia="Calibri" w:hAnsi="Tahoma" w:cs="Tahoma"/>
          <w:color w:val="000000"/>
          <w:sz w:val="22"/>
          <w:szCs w:val="22"/>
        </w:rPr>
        <w:t>(dot. Część I, Część II zamówienia),</w:t>
      </w:r>
    </w:p>
    <w:p w:rsidR="00692851" w:rsidRPr="001D1358" w:rsidRDefault="00692851" w:rsidP="00692851">
      <w:pPr>
        <w:numPr>
          <w:ilvl w:val="2"/>
          <w:numId w:val="8"/>
        </w:numPr>
        <w:tabs>
          <w:tab w:val="left" w:pos="426"/>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eastAsia="Calibri" w:hAnsi="Tahoma" w:cs="Tahoma"/>
          <w:sz w:val="22"/>
          <w:szCs w:val="22"/>
        </w:rPr>
        <w:t xml:space="preserve">w trakcie wykonywania zamówienia dojdzie do nie przewidzianego braku płynności finansowej u Zamawiającego; jedna ze stron poinformuje drugą na piśmie o konieczności zmiany zapisów umowy w związku z zaistnieniem okoliczności wskazanych powyżej </w:t>
      </w:r>
      <w:r w:rsidRPr="001D1358">
        <w:rPr>
          <w:rFonts w:ascii="Tahoma" w:eastAsia="Calibri" w:hAnsi="Tahoma" w:cs="Tahoma"/>
          <w:color w:val="000000"/>
          <w:sz w:val="22"/>
          <w:szCs w:val="22"/>
        </w:rPr>
        <w:t>i wskaże sposób ich rozwiązania (dot. Część I, Część II zamówienia)</w:t>
      </w:r>
    </w:p>
    <w:p w:rsidR="00692851" w:rsidRPr="001D1358" w:rsidRDefault="00692851" w:rsidP="00692851">
      <w:pPr>
        <w:numPr>
          <w:ilvl w:val="2"/>
          <w:numId w:val="8"/>
        </w:numPr>
        <w:tabs>
          <w:tab w:val="left" w:pos="426"/>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eastAsia="Calibri" w:hAnsi="Tahoma" w:cs="Tahoma"/>
          <w:sz w:val="22"/>
          <w:szCs w:val="22"/>
        </w:rPr>
        <w:t>w trakcie wykonywania zamówienia nastąpi zmiana ilości jednostek objętych ubezpieczeniem albo ich form</w:t>
      </w:r>
      <w:r w:rsidRPr="001D1358">
        <w:rPr>
          <w:rFonts w:ascii="Tahoma" w:eastAsia="Calibri" w:hAnsi="Tahoma" w:cs="Tahoma"/>
          <w:color w:val="000000"/>
          <w:sz w:val="22"/>
          <w:szCs w:val="22"/>
        </w:rPr>
        <w:t xml:space="preserve"> </w:t>
      </w:r>
      <w:r w:rsidRPr="001D1358">
        <w:rPr>
          <w:rFonts w:ascii="Tahoma" w:eastAsia="Calibri" w:hAnsi="Tahoma" w:cs="Tahoma"/>
          <w:sz w:val="22"/>
          <w:szCs w:val="22"/>
        </w:rPr>
        <w:t xml:space="preserve">organizacyjnych, prawnych czy zmianą zakresu wykonywanej działalności, </w:t>
      </w:r>
      <w:r w:rsidRPr="001D1358">
        <w:rPr>
          <w:rFonts w:ascii="Tahoma" w:hAnsi="Tahoma" w:cs="Tahoma"/>
          <w:sz w:val="22"/>
          <w:szCs w:val="22"/>
        </w:rPr>
        <w:t>co może również powodować zmianę wysokości składki lub raty składki</w:t>
      </w:r>
      <w:r w:rsidRPr="001D1358">
        <w:rPr>
          <w:rFonts w:ascii="Tahoma" w:eastAsia="Calibri" w:hAnsi="Tahoma" w:cs="Tahoma"/>
          <w:sz w:val="22"/>
          <w:szCs w:val="22"/>
        </w:rPr>
        <w:t xml:space="preserve">; jedna ze stron poinformuje drugą na piśmie o konieczności zmiany zapisów umowy w związku z zaistnieniem okoliczności wskazanych powyżej </w:t>
      </w:r>
      <w:r w:rsidRPr="001D1358">
        <w:rPr>
          <w:rFonts w:ascii="Tahoma" w:eastAsia="Calibri" w:hAnsi="Tahoma" w:cs="Tahoma"/>
          <w:color w:val="000000"/>
          <w:sz w:val="22"/>
          <w:szCs w:val="22"/>
        </w:rPr>
        <w:t>i wskaże sposób ich rozwiązania</w:t>
      </w:r>
      <w:r w:rsidRPr="001D1358">
        <w:rPr>
          <w:rFonts w:ascii="Tahoma" w:eastAsia="Calibri" w:hAnsi="Tahoma" w:cs="Tahoma"/>
          <w:sz w:val="22"/>
          <w:szCs w:val="22"/>
        </w:rPr>
        <w:t xml:space="preserve">; Wykonawca poinformuje Zamawiającego o wpływie zmiany na cenę zamówienia </w:t>
      </w:r>
      <w:r w:rsidRPr="001D1358">
        <w:rPr>
          <w:rFonts w:ascii="Tahoma" w:eastAsia="Calibri" w:hAnsi="Tahoma" w:cs="Tahoma"/>
          <w:color w:val="000000"/>
          <w:sz w:val="22"/>
          <w:szCs w:val="22"/>
        </w:rPr>
        <w:t>(dot. Część I, Część II zamówienia)</w:t>
      </w:r>
    </w:p>
    <w:p w:rsidR="00692851" w:rsidRPr="001D1358" w:rsidRDefault="00692851" w:rsidP="00692851">
      <w:pPr>
        <w:numPr>
          <w:ilvl w:val="2"/>
          <w:numId w:val="8"/>
        </w:numPr>
        <w:tabs>
          <w:tab w:val="left" w:pos="426"/>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hAnsi="Tahoma" w:cs="Tahoma"/>
          <w:sz w:val="22"/>
          <w:szCs w:val="22"/>
        </w:rPr>
        <w:t xml:space="preserve">w danym rodzaju ubezpieczenia mienia systemem sum stałych, objętego zakresem zamówienia, nastąpi wzrost lub spadek ilości albo wartości przedmiotu ubezpieczenia (m.in. spowodowane inwestycjami w majątek trwały; zbyciem majątku; aktualizacją przedmiotu ubezpieczenia oraz sum ubezpieczenia, rozliczeniem klauzuli automatycznego pokrycia, zmianami zakresu ubezpieczenia przewidzianymi w klauzulach, co może również powodować zmianę wysokości składki lub raty składki; </w:t>
      </w:r>
      <w:r w:rsidRPr="001D1358">
        <w:rPr>
          <w:rFonts w:ascii="Tahoma" w:eastAsia="Calibri" w:hAnsi="Tahoma" w:cs="Tahoma"/>
          <w:sz w:val="22"/>
          <w:szCs w:val="22"/>
        </w:rPr>
        <w:t xml:space="preserve">jedna ze stron poinformuje drugą na piśmie o konieczności zmiany zapisów umowy w związku z zaistnieniem okoliczności wskazanych powyżej </w:t>
      </w:r>
      <w:r w:rsidRPr="001D1358">
        <w:rPr>
          <w:rFonts w:ascii="Tahoma" w:eastAsia="Calibri" w:hAnsi="Tahoma" w:cs="Tahoma"/>
          <w:color w:val="000000"/>
          <w:sz w:val="22"/>
          <w:szCs w:val="22"/>
        </w:rPr>
        <w:t>i wskaże sposób ich rozwiązania</w:t>
      </w:r>
      <w:r w:rsidRPr="001D1358">
        <w:rPr>
          <w:rFonts w:ascii="Tahoma" w:eastAsia="Calibri" w:hAnsi="Tahoma" w:cs="Tahoma"/>
          <w:sz w:val="22"/>
          <w:szCs w:val="22"/>
        </w:rPr>
        <w:t xml:space="preserve">; Wykonawca poinformuje Zamawiającego o wpływie zmiany na cenę zamówienia </w:t>
      </w:r>
      <w:r w:rsidRPr="001D1358">
        <w:rPr>
          <w:rFonts w:ascii="Tahoma" w:eastAsia="Calibri" w:hAnsi="Tahoma" w:cs="Tahoma"/>
          <w:color w:val="000000"/>
          <w:sz w:val="22"/>
          <w:szCs w:val="22"/>
        </w:rPr>
        <w:t>(dot. Część I, Część II zamówienia)</w:t>
      </w:r>
    </w:p>
    <w:p w:rsidR="00692851" w:rsidRPr="001D1358" w:rsidRDefault="00692851" w:rsidP="00692851">
      <w:pPr>
        <w:numPr>
          <w:ilvl w:val="2"/>
          <w:numId w:val="8"/>
        </w:numPr>
        <w:tabs>
          <w:tab w:val="left" w:pos="426"/>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hAnsi="Tahoma" w:cs="Tahoma"/>
          <w:sz w:val="22"/>
          <w:szCs w:val="22"/>
        </w:rPr>
        <w:t xml:space="preserve">w ubezpieczeniu mienia systemem pierwszego ryzyka, bądź sum stałych wystąpi konieczność podwyższenia sumy ubezpieczenia/sumy gwarancyjnej/limitu </w:t>
      </w:r>
      <w:r w:rsidRPr="001D1358">
        <w:rPr>
          <w:rFonts w:ascii="Tahoma" w:hAnsi="Tahoma" w:cs="Tahoma"/>
          <w:sz w:val="22"/>
          <w:szCs w:val="22"/>
        </w:rPr>
        <w:lastRenderedPageBreak/>
        <w:t xml:space="preserve">odpowiedzialności, co może również powodować zmianę wysokości składki lub raty składki; </w:t>
      </w:r>
      <w:r w:rsidRPr="001D1358">
        <w:rPr>
          <w:rFonts w:ascii="Tahoma" w:eastAsia="Calibri" w:hAnsi="Tahoma" w:cs="Tahoma"/>
          <w:sz w:val="22"/>
          <w:szCs w:val="22"/>
        </w:rPr>
        <w:t xml:space="preserve">jedna ze stron poinformuje drugą na piśmie o konieczności zmiany zapisów umowy w związku z zaistnieniem okoliczności wskazanych powyżej </w:t>
      </w:r>
      <w:r w:rsidRPr="001D1358">
        <w:rPr>
          <w:rFonts w:ascii="Tahoma" w:eastAsia="Calibri" w:hAnsi="Tahoma" w:cs="Tahoma"/>
          <w:color w:val="000000"/>
          <w:sz w:val="22"/>
          <w:szCs w:val="22"/>
        </w:rPr>
        <w:t>i wskaże sposób ich rozwiązania</w:t>
      </w:r>
      <w:r w:rsidRPr="001D1358">
        <w:rPr>
          <w:rFonts w:ascii="Tahoma" w:eastAsia="Calibri" w:hAnsi="Tahoma" w:cs="Tahoma"/>
          <w:sz w:val="22"/>
          <w:szCs w:val="22"/>
        </w:rPr>
        <w:t xml:space="preserve">; Wykonawca poinformuje Zamawiającego o wpływie zmiany na cenę zamówienia </w:t>
      </w:r>
      <w:r w:rsidRPr="001D1358">
        <w:rPr>
          <w:rFonts w:ascii="Tahoma" w:eastAsia="Calibri" w:hAnsi="Tahoma" w:cs="Tahoma"/>
          <w:color w:val="000000"/>
          <w:sz w:val="22"/>
          <w:szCs w:val="22"/>
        </w:rPr>
        <w:t>(dot. Część I, Część II zamówienia)</w:t>
      </w:r>
    </w:p>
    <w:p w:rsidR="00692851" w:rsidRPr="001D1358" w:rsidRDefault="00692851" w:rsidP="00692851">
      <w:pPr>
        <w:numPr>
          <w:ilvl w:val="2"/>
          <w:numId w:val="8"/>
        </w:numPr>
        <w:tabs>
          <w:tab w:val="left" w:pos="426"/>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hAnsi="Tahoma" w:cs="Tahoma"/>
          <w:sz w:val="22"/>
          <w:szCs w:val="22"/>
        </w:rPr>
        <w:t xml:space="preserve">w trakcie realizacji zamówienia nastąpi wyczerpanie sumy ubezpieczenia/sumy gwarancyjnej/limitu odpowiedzialności w objętym zakresem przedmiocie zamówienia, co może również powodować zmianę wysokości składki lub raty składki; </w:t>
      </w:r>
      <w:r w:rsidRPr="001D1358">
        <w:rPr>
          <w:rFonts w:ascii="Tahoma" w:eastAsia="Calibri" w:hAnsi="Tahoma" w:cs="Tahoma"/>
          <w:sz w:val="22"/>
          <w:szCs w:val="22"/>
        </w:rPr>
        <w:t xml:space="preserve">jedna ze stron poinformuje drugą na piśmie o konieczności zmiany zapisów umowy w związku z zaistnieniem okoliczności wskazanych powyżej </w:t>
      </w:r>
      <w:r w:rsidRPr="001D1358">
        <w:rPr>
          <w:rFonts w:ascii="Tahoma" w:eastAsia="Calibri" w:hAnsi="Tahoma" w:cs="Tahoma"/>
          <w:color w:val="000000"/>
          <w:sz w:val="22"/>
          <w:szCs w:val="22"/>
        </w:rPr>
        <w:t>i wskaże sposób ich rozwiązania</w:t>
      </w:r>
      <w:r w:rsidRPr="001D1358">
        <w:rPr>
          <w:rFonts w:ascii="Tahoma" w:eastAsia="Calibri" w:hAnsi="Tahoma" w:cs="Tahoma"/>
          <w:sz w:val="22"/>
          <w:szCs w:val="22"/>
        </w:rPr>
        <w:t xml:space="preserve">; Wykonawca poinformuje Zamawiającego o wpływie zmiany na cenę zamówienia </w:t>
      </w:r>
      <w:r w:rsidRPr="001D1358">
        <w:rPr>
          <w:rFonts w:ascii="Tahoma" w:eastAsia="Calibri" w:hAnsi="Tahoma" w:cs="Tahoma"/>
          <w:color w:val="000000"/>
          <w:sz w:val="22"/>
          <w:szCs w:val="22"/>
        </w:rPr>
        <w:t>(dot. Część I, Część II zamówienia)</w:t>
      </w:r>
    </w:p>
    <w:p w:rsidR="00692851" w:rsidRPr="001D1358" w:rsidRDefault="00692851" w:rsidP="00692851">
      <w:pPr>
        <w:numPr>
          <w:ilvl w:val="2"/>
          <w:numId w:val="8"/>
        </w:numPr>
        <w:tabs>
          <w:tab w:val="left" w:pos="426"/>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eastAsia="Calibri" w:hAnsi="Tahoma" w:cs="Tahoma"/>
          <w:sz w:val="22"/>
          <w:szCs w:val="22"/>
        </w:rPr>
        <w:t>w ubezpieczeniach pojazdów mechanicznych nastąpi wzrost lub spadek ilości albo wartości</w:t>
      </w:r>
      <w:r w:rsidRPr="001D1358">
        <w:rPr>
          <w:rFonts w:ascii="Tahoma" w:eastAsia="Calibri" w:hAnsi="Tahoma" w:cs="Tahoma"/>
          <w:color w:val="000000"/>
          <w:sz w:val="22"/>
          <w:szCs w:val="22"/>
        </w:rPr>
        <w:t xml:space="preserve"> </w:t>
      </w:r>
      <w:r w:rsidRPr="001D1358">
        <w:rPr>
          <w:rFonts w:ascii="Tahoma" w:eastAsia="Calibri" w:hAnsi="Tahoma" w:cs="Tahoma"/>
          <w:sz w:val="22"/>
          <w:szCs w:val="22"/>
        </w:rPr>
        <w:t xml:space="preserve">ubezpieczonych pojazdów, </w:t>
      </w:r>
      <w:r w:rsidRPr="001D1358">
        <w:rPr>
          <w:rFonts w:ascii="Tahoma" w:hAnsi="Tahoma" w:cs="Tahoma"/>
          <w:sz w:val="22"/>
          <w:szCs w:val="22"/>
        </w:rPr>
        <w:t>co może również powodować zmianę wysokości składki lub raty składki</w:t>
      </w:r>
      <w:r w:rsidRPr="001D1358">
        <w:rPr>
          <w:rFonts w:ascii="Tahoma" w:eastAsia="Calibri" w:hAnsi="Tahoma" w:cs="Tahoma"/>
          <w:sz w:val="22"/>
          <w:szCs w:val="22"/>
        </w:rPr>
        <w:t xml:space="preserve">; jedna ze stron poinformuje drugą na piśmie o konieczności zmiany zapisów umowy w związku z zaistnieniem okoliczności wskazanych powyżej </w:t>
      </w:r>
      <w:r w:rsidRPr="001D1358">
        <w:rPr>
          <w:rFonts w:ascii="Tahoma" w:eastAsia="Calibri" w:hAnsi="Tahoma" w:cs="Tahoma"/>
          <w:color w:val="000000"/>
          <w:sz w:val="22"/>
          <w:szCs w:val="22"/>
        </w:rPr>
        <w:t>i wskaże sposób ich rozwiązania</w:t>
      </w:r>
      <w:r w:rsidRPr="001D1358">
        <w:rPr>
          <w:rFonts w:ascii="Tahoma" w:eastAsia="Calibri" w:hAnsi="Tahoma" w:cs="Tahoma"/>
          <w:sz w:val="22"/>
          <w:szCs w:val="22"/>
        </w:rPr>
        <w:t xml:space="preserve">; Wykonawca poinformuje Zamawiającego o wpływie zmiany na cenę zamówienia </w:t>
      </w:r>
      <w:r w:rsidRPr="001D1358">
        <w:rPr>
          <w:rFonts w:ascii="Tahoma" w:eastAsia="Calibri" w:hAnsi="Tahoma" w:cs="Tahoma"/>
          <w:color w:val="000000"/>
          <w:sz w:val="22"/>
          <w:szCs w:val="22"/>
        </w:rPr>
        <w:t>(dot. Część II zamówienia)</w:t>
      </w:r>
    </w:p>
    <w:p w:rsidR="00692851" w:rsidRPr="001D1358" w:rsidRDefault="00692851" w:rsidP="00692851">
      <w:pPr>
        <w:numPr>
          <w:ilvl w:val="2"/>
          <w:numId w:val="8"/>
        </w:numPr>
        <w:tabs>
          <w:tab w:val="left" w:pos="426"/>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eastAsia="Calibri" w:hAnsi="Tahoma" w:cs="Tahoma"/>
          <w:sz w:val="22"/>
          <w:szCs w:val="22"/>
        </w:rPr>
        <w:t xml:space="preserve">nastąpi wzrost lub spadek ilości osób objętych ochroną w ramach ubezpieczenia następstw nieszczęśliwych wypadków, </w:t>
      </w:r>
      <w:r w:rsidRPr="001D1358">
        <w:rPr>
          <w:rFonts w:ascii="Tahoma" w:hAnsi="Tahoma" w:cs="Tahoma"/>
          <w:sz w:val="22"/>
          <w:szCs w:val="22"/>
        </w:rPr>
        <w:t>co może również powodować zmianę wysokości składki lub raty składki</w:t>
      </w:r>
      <w:r w:rsidRPr="001D1358">
        <w:rPr>
          <w:rFonts w:ascii="Tahoma" w:eastAsia="Calibri" w:hAnsi="Tahoma" w:cs="Tahoma"/>
          <w:sz w:val="22"/>
          <w:szCs w:val="22"/>
        </w:rPr>
        <w:t xml:space="preserve">; jedna ze stron poinformuje drugą na piśmie o konieczności zmiany zapisów umowy w związku z zaistnieniem okoliczności wskazanych powyżej </w:t>
      </w:r>
      <w:r w:rsidRPr="001D1358">
        <w:rPr>
          <w:rFonts w:ascii="Tahoma" w:eastAsia="Calibri" w:hAnsi="Tahoma" w:cs="Tahoma"/>
          <w:color w:val="000000"/>
          <w:sz w:val="22"/>
          <w:szCs w:val="22"/>
        </w:rPr>
        <w:t>i wskaże sposób ich rozwiązania</w:t>
      </w:r>
      <w:r w:rsidRPr="001D1358">
        <w:rPr>
          <w:rFonts w:ascii="Tahoma" w:eastAsia="Calibri" w:hAnsi="Tahoma" w:cs="Tahoma"/>
          <w:sz w:val="22"/>
          <w:szCs w:val="22"/>
        </w:rPr>
        <w:t xml:space="preserve">; Wykonawca poinformuje Zamawiającego o wpływie zmiany na cenę zamówienia </w:t>
      </w:r>
      <w:r w:rsidRPr="001D1358">
        <w:rPr>
          <w:rFonts w:ascii="Tahoma" w:eastAsia="Calibri" w:hAnsi="Tahoma" w:cs="Tahoma"/>
          <w:color w:val="000000"/>
          <w:sz w:val="22"/>
          <w:szCs w:val="22"/>
        </w:rPr>
        <w:t>(dot. Część I, Część II zamówienia)</w:t>
      </w:r>
    </w:p>
    <w:p w:rsidR="00692851" w:rsidRPr="001D1358" w:rsidRDefault="00692851" w:rsidP="00692851">
      <w:pPr>
        <w:numPr>
          <w:ilvl w:val="2"/>
          <w:numId w:val="8"/>
        </w:numPr>
        <w:tabs>
          <w:tab w:val="left" w:pos="426"/>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eastAsia="Calibri" w:hAnsi="Tahoma" w:cs="Tahoma"/>
          <w:sz w:val="22"/>
          <w:szCs w:val="22"/>
        </w:rPr>
        <w:t xml:space="preserve">powstanie nowe ryzyko ubezpieczeniowe nie przewidziane wcześniej w SWZ, a zawierające się w </w:t>
      </w:r>
      <w:r w:rsidRPr="001D1358">
        <w:rPr>
          <w:rFonts w:ascii="Tahoma" w:hAnsi="Tahoma" w:cs="Tahoma"/>
          <w:sz w:val="22"/>
          <w:szCs w:val="22"/>
        </w:rPr>
        <w:t>oznaczeniu przedmiotu zamówienia wskazanym w ust. 6 SWZ (opis przedmiotu zamówienia) lub nastąpi zmiana profilu prowadzonej działalności, co może również powodować zmianę wysokości składki lub raty składki</w:t>
      </w:r>
      <w:r w:rsidRPr="001D1358">
        <w:rPr>
          <w:rFonts w:ascii="Tahoma" w:eastAsia="Calibri" w:hAnsi="Tahoma" w:cs="Tahoma"/>
          <w:sz w:val="22"/>
          <w:szCs w:val="22"/>
        </w:rPr>
        <w:t xml:space="preserve">; jedna ze stron poinformuje drugą na piśmie o zaistnieniu powyższych okoliczności </w:t>
      </w:r>
      <w:r w:rsidRPr="001D1358">
        <w:rPr>
          <w:rFonts w:ascii="Tahoma" w:eastAsia="Calibri" w:hAnsi="Tahoma" w:cs="Tahoma"/>
          <w:color w:val="000000"/>
          <w:sz w:val="22"/>
          <w:szCs w:val="22"/>
        </w:rPr>
        <w:t>i wskaże sposób ich rozwiązania</w:t>
      </w:r>
      <w:r w:rsidRPr="001D1358">
        <w:rPr>
          <w:rFonts w:ascii="Tahoma" w:eastAsia="Calibri" w:hAnsi="Tahoma" w:cs="Tahoma"/>
          <w:sz w:val="22"/>
          <w:szCs w:val="22"/>
        </w:rPr>
        <w:t xml:space="preserve">; Wykonawca poinformuje Zamawiającego o wpływie zmiany na cenę zamówienia; </w:t>
      </w:r>
      <w:r w:rsidRPr="001D1358">
        <w:rPr>
          <w:rFonts w:ascii="Tahoma" w:eastAsia="Calibri" w:hAnsi="Tahoma" w:cs="Tahoma"/>
          <w:color w:val="000000"/>
          <w:sz w:val="22"/>
          <w:szCs w:val="22"/>
        </w:rPr>
        <w:t>(dot. Część I, Część II zamówienia)</w:t>
      </w:r>
    </w:p>
    <w:p w:rsidR="00692851" w:rsidRPr="001D1358" w:rsidRDefault="00692851" w:rsidP="00692851">
      <w:pPr>
        <w:numPr>
          <w:ilvl w:val="2"/>
          <w:numId w:val="8"/>
        </w:numPr>
        <w:tabs>
          <w:tab w:val="left" w:pos="426"/>
          <w:tab w:val="left" w:pos="1276"/>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eastAsia="Calibri" w:hAnsi="Tahoma" w:cs="Tahoma"/>
          <w:sz w:val="22"/>
          <w:szCs w:val="22"/>
        </w:rPr>
        <w:t>Ogólne Warunki Ubezpieczenia Wykonawcy wybranego do realizacji zamówienia w ramach prowadzonego postępowania zawierają zapisy korzystniejsze dla Zamawiającego niż zapisy SWZ bez dodatkowej zwyżki składki; jedna ze stron poinformuje drugą na piśmie o zaistnieniu powyższych okoliczności;</w:t>
      </w:r>
      <w:r w:rsidRPr="001D1358">
        <w:rPr>
          <w:rFonts w:ascii="Tahoma" w:eastAsia="Calibri" w:hAnsi="Tahoma" w:cs="Tahoma"/>
          <w:color w:val="000000"/>
          <w:sz w:val="22"/>
          <w:szCs w:val="22"/>
        </w:rPr>
        <w:t xml:space="preserve"> (dot. Część I, Część II zamówienia)</w:t>
      </w:r>
    </w:p>
    <w:p w:rsidR="00692851" w:rsidRPr="001D1358" w:rsidRDefault="00692851" w:rsidP="00692851">
      <w:pPr>
        <w:numPr>
          <w:ilvl w:val="2"/>
          <w:numId w:val="8"/>
        </w:numPr>
        <w:tabs>
          <w:tab w:val="left" w:pos="426"/>
          <w:tab w:val="left" w:pos="1276"/>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eastAsia="Calibri" w:hAnsi="Tahoma" w:cs="Tahoma"/>
          <w:sz w:val="22"/>
          <w:szCs w:val="22"/>
        </w:rPr>
        <w:t xml:space="preserve">korzystne dla Zamawiającego zmiany zakresu ubezpieczenia wynikające ze zmiany ogólnych warunków ubezpieczenia Wykonawcy bez dodatkowej zwyżki składki; jedna ze stron poinformuje drugą na piśmie o zaistnieniu powyższych okoliczności wskazując korzyści zmiany; Wykonawca poinformuje Zamawiającego o wpływie zmiany na cenę zamówienia; </w:t>
      </w:r>
      <w:r w:rsidRPr="001D1358">
        <w:rPr>
          <w:rFonts w:ascii="Tahoma" w:eastAsia="Calibri" w:hAnsi="Tahoma" w:cs="Tahoma"/>
          <w:color w:val="000000"/>
          <w:sz w:val="22"/>
          <w:szCs w:val="22"/>
        </w:rPr>
        <w:t>(dot. Część I, Część II zamówienia)</w:t>
      </w:r>
    </w:p>
    <w:p w:rsidR="00692851" w:rsidRPr="001D1358" w:rsidRDefault="00692851" w:rsidP="00692851">
      <w:pPr>
        <w:numPr>
          <w:ilvl w:val="2"/>
          <w:numId w:val="8"/>
        </w:numPr>
        <w:tabs>
          <w:tab w:val="left" w:pos="426"/>
          <w:tab w:val="left" w:pos="1276"/>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eastAsia="Calibri" w:hAnsi="Tahoma" w:cs="Tahoma"/>
          <w:sz w:val="22"/>
          <w:szCs w:val="22"/>
        </w:rPr>
        <w:t xml:space="preserve">wystąpią przeszkody o obiektywnym charakterze (zdarzenia nadzwyczajne, zewnętrzne i niemożliwe do zapobieżenia, a więc mieszczące się w zakresie pojęciowym tzw. siły wyższej. Strony mają prawo do skorygowania uzgodnionych zobowiązań i przesunąć </w:t>
      </w:r>
      <w:r w:rsidRPr="001D1358">
        <w:rPr>
          <w:rFonts w:ascii="Tahoma" w:eastAsia="Calibri" w:hAnsi="Tahoma" w:cs="Tahoma"/>
          <w:sz w:val="22"/>
          <w:szCs w:val="22"/>
        </w:rPr>
        <w:lastRenderedPageBreak/>
        <w:t xml:space="preserve">termin realizacji zamówienia </w:t>
      </w:r>
      <w:r w:rsidRPr="001D1358">
        <w:rPr>
          <w:rFonts w:ascii="Tahoma" w:hAnsi="Tahoma" w:cs="Tahoma"/>
          <w:sz w:val="22"/>
          <w:szCs w:val="22"/>
        </w:rPr>
        <w:t>co może również powodować zmianę wysokości składki lub raty składki</w:t>
      </w:r>
      <w:r w:rsidRPr="001D1358">
        <w:rPr>
          <w:rFonts w:ascii="Tahoma" w:eastAsia="Calibri" w:hAnsi="Tahoma" w:cs="Tahoma"/>
          <w:sz w:val="22"/>
          <w:szCs w:val="22"/>
        </w:rPr>
        <w:t xml:space="preserve">; jedna ze stron poinformuje drugą na piśmie o zaistnieniu powyższych okoliczności wskazując korzyści zmiany; Wykonawca poinformuje Zamawiającego o wpływie zmiany na cenę zamówienia; </w:t>
      </w:r>
      <w:r w:rsidRPr="001D1358">
        <w:rPr>
          <w:rFonts w:ascii="Tahoma" w:eastAsia="Calibri" w:hAnsi="Tahoma" w:cs="Tahoma"/>
          <w:color w:val="000000"/>
          <w:sz w:val="22"/>
          <w:szCs w:val="22"/>
        </w:rPr>
        <w:t>(dot. Część I, Część II zamówienia)</w:t>
      </w:r>
    </w:p>
    <w:p w:rsidR="00692851" w:rsidRPr="001D1358" w:rsidRDefault="00692851" w:rsidP="00692851">
      <w:pPr>
        <w:numPr>
          <w:ilvl w:val="2"/>
          <w:numId w:val="8"/>
        </w:numPr>
        <w:tabs>
          <w:tab w:val="left" w:pos="426"/>
          <w:tab w:val="left" w:pos="1276"/>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hAnsi="Tahoma" w:cs="Tahoma"/>
          <w:sz w:val="22"/>
          <w:szCs w:val="22"/>
        </w:rPr>
        <w:t xml:space="preserve">zmiany terminów płatności, wysokości i liczby rat składki – zmiana zostanie dokonana, bez zwyżki składki, na pisemny wniosek Zamawiającego złożony przed upływem terminu płatności składki przewidzianym w umowie oraz dokumentach ubezpieczenia po uprzedniej zgodzie Wykonawcy </w:t>
      </w:r>
      <w:r w:rsidRPr="001D1358">
        <w:rPr>
          <w:rFonts w:ascii="Tahoma" w:eastAsia="Calibri" w:hAnsi="Tahoma" w:cs="Tahoma"/>
          <w:color w:val="000000"/>
          <w:sz w:val="22"/>
          <w:szCs w:val="22"/>
        </w:rPr>
        <w:t>(dot. Część I, Część II zamówienia)</w:t>
      </w:r>
    </w:p>
    <w:p w:rsidR="00692851" w:rsidRPr="001D1358" w:rsidRDefault="00692851" w:rsidP="00692851">
      <w:pPr>
        <w:numPr>
          <w:ilvl w:val="2"/>
          <w:numId w:val="8"/>
        </w:numPr>
        <w:tabs>
          <w:tab w:val="left" w:pos="426"/>
          <w:tab w:val="left" w:pos="1276"/>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hAnsi="Tahoma" w:cs="Tahoma"/>
          <w:sz w:val="22"/>
          <w:szCs w:val="22"/>
        </w:rPr>
        <w:t xml:space="preserve">nowy Wykonawca ma zastąpić dotychczasowego Wykonawcę </w:t>
      </w:r>
      <w:r w:rsidRPr="001D1358">
        <w:rPr>
          <w:rFonts w:ascii="Tahoma" w:eastAsia="TimesNewRoman" w:hAnsi="Tahoma" w:cs="Tahoma"/>
          <w:sz w:val="22"/>
          <w:szCs w:val="22"/>
        </w:rPr>
        <w:t>w wyniku sukcesji, wstępując w prawa i obowiązki Wykonawcy, w następstwie przejęcia, połączenia, podziału, przekształcenia, upadłości, restrukturyzacji, dziedziczenia lub nabycia dotychczasowego Wykonawcy lub jego</w:t>
      </w:r>
      <w:r w:rsidRPr="001D1358">
        <w:rPr>
          <w:rFonts w:ascii="Tahoma" w:eastAsia="Calibri" w:hAnsi="Tahoma" w:cs="Tahoma"/>
          <w:color w:val="000000"/>
          <w:sz w:val="22"/>
          <w:szCs w:val="22"/>
        </w:rPr>
        <w:t xml:space="preserve"> </w:t>
      </w:r>
      <w:r w:rsidRPr="001D1358">
        <w:rPr>
          <w:rFonts w:ascii="Tahoma" w:eastAsia="TimesNewRoman" w:hAnsi="Tahoma" w:cs="Tahoma"/>
          <w:sz w:val="22"/>
          <w:szCs w:val="22"/>
        </w:rPr>
        <w:t>przedsiębiorstwa, o ile nowy Wykonawca spełnia warunki udziału w postępowaniu, nie zachodzą wobec niego</w:t>
      </w:r>
      <w:r w:rsidRPr="001D1358">
        <w:rPr>
          <w:rFonts w:ascii="Tahoma" w:eastAsia="Calibri" w:hAnsi="Tahoma" w:cs="Tahoma"/>
          <w:color w:val="000000"/>
          <w:sz w:val="22"/>
          <w:szCs w:val="22"/>
        </w:rPr>
        <w:t xml:space="preserve"> </w:t>
      </w:r>
      <w:r w:rsidRPr="001D1358">
        <w:rPr>
          <w:rFonts w:ascii="Tahoma" w:eastAsia="TimesNewRoman" w:hAnsi="Tahoma" w:cs="Tahoma"/>
          <w:sz w:val="22"/>
          <w:szCs w:val="22"/>
        </w:rPr>
        <w:t>podstawy wykluczenia oraz nie pociąga to za sobą innych istotnych zmian umowy, a także nie ma na celu uniknięcia</w:t>
      </w:r>
      <w:r w:rsidRPr="001D1358">
        <w:rPr>
          <w:rFonts w:ascii="Tahoma" w:eastAsia="Calibri" w:hAnsi="Tahoma" w:cs="Tahoma"/>
          <w:color w:val="000000"/>
          <w:sz w:val="22"/>
          <w:szCs w:val="22"/>
        </w:rPr>
        <w:t xml:space="preserve"> </w:t>
      </w:r>
      <w:r w:rsidRPr="001D1358">
        <w:rPr>
          <w:rFonts w:ascii="Tahoma" w:eastAsia="TimesNewRoman" w:hAnsi="Tahoma" w:cs="Tahoma"/>
          <w:sz w:val="22"/>
          <w:szCs w:val="22"/>
        </w:rPr>
        <w:t xml:space="preserve">stosowania przepisów ustawy </w:t>
      </w:r>
      <w:r w:rsidRPr="001D1358">
        <w:rPr>
          <w:rFonts w:ascii="Tahoma" w:eastAsia="Calibri" w:hAnsi="Tahoma" w:cs="Tahoma"/>
          <w:sz w:val="22"/>
          <w:szCs w:val="22"/>
        </w:rPr>
        <w:t>jedna ze stron poinformuje drugą na piśmie o zaistnieniu powyższych okoliczności;</w:t>
      </w:r>
      <w:r w:rsidRPr="001D1358">
        <w:rPr>
          <w:rFonts w:ascii="Tahoma" w:eastAsia="Calibri" w:hAnsi="Tahoma" w:cs="Tahoma"/>
          <w:color w:val="000000"/>
          <w:sz w:val="22"/>
          <w:szCs w:val="22"/>
        </w:rPr>
        <w:t xml:space="preserve"> (dot. Część I, Część II zamówienia)</w:t>
      </w:r>
    </w:p>
    <w:p w:rsidR="00692851" w:rsidRPr="001D1358" w:rsidRDefault="00692851" w:rsidP="00692851">
      <w:pPr>
        <w:numPr>
          <w:ilvl w:val="2"/>
          <w:numId w:val="8"/>
        </w:numPr>
        <w:tabs>
          <w:tab w:val="left" w:pos="426"/>
          <w:tab w:val="left" w:pos="993"/>
        </w:tabs>
        <w:autoSpaceDE w:val="0"/>
        <w:autoSpaceDN w:val="0"/>
        <w:adjustRightInd w:val="0"/>
        <w:spacing w:after="120" w:line="276" w:lineRule="auto"/>
        <w:ind w:left="426" w:hanging="426"/>
        <w:jc w:val="both"/>
        <w:rPr>
          <w:rFonts w:ascii="Tahoma" w:eastAsia="Calibri" w:hAnsi="Tahoma" w:cs="Tahoma"/>
          <w:color w:val="000000"/>
          <w:sz w:val="22"/>
          <w:szCs w:val="22"/>
        </w:rPr>
      </w:pPr>
      <w:r w:rsidRPr="001D1358">
        <w:rPr>
          <w:rFonts w:ascii="Tahoma" w:eastAsia="Calibri" w:hAnsi="Tahoma" w:cs="Tahoma"/>
          <w:sz w:val="22"/>
          <w:szCs w:val="22"/>
        </w:rPr>
        <w:t xml:space="preserve">Zmiana umowy może polegać również na zmianie wynagrodzenia Wykonawcy, jeśli zmiany wskazane powyżej będą miały wpływ na wysokość tego wynagrodzenia </w:t>
      </w:r>
      <w:r w:rsidRPr="001D1358">
        <w:rPr>
          <w:rFonts w:ascii="Tahoma" w:eastAsia="Calibri" w:hAnsi="Tahoma" w:cs="Tahoma"/>
          <w:color w:val="000000"/>
          <w:sz w:val="22"/>
          <w:szCs w:val="22"/>
        </w:rPr>
        <w:t>(dot. Część I, Część II zamówienia)</w:t>
      </w:r>
      <w:r w:rsidRPr="001D1358">
        <w:rPr>
          <w:rFonts w:ascii="Tahoma" w:eastAsia="Calibri" w:hAnsi="Tahoma" w:cs="Tahoma"/>
          <w:sz w:val="22"/>
          <w:szCs w:val="22"/>
        </w:rPr>
        <w:t>:</w:t>
      </w:r>
    </w:p>
    <w:p w:rsidR="00692851" w:rsidRPr="001D1358" w:rsidRDefault="00692851" w:rsidP="00692851">
      <w:pPr>
        <w:widowControl w:val="0"/>
        <w:numPr>
          <w:ilvl w:val="1"/>
          <w:numId w:val="9"/>
        </w:numPr>
        <w:tabs>
          <w:tab w:val="left" w:pos="709"/>
          <w:tab w:val="left" w:pos="1134"/>
        </w:tabs>
        <w:spacing w:line="276" w:lineRule="auto"/>
        <w:ind w:left="1134" w:hanging="708"/>
        <w:jc w:val="both"/>
        <w:rPr>
          <w:rFonts w:ascii="Tahoma" w:hAnsi="Tahoma" w:cs="Tahoma"/>
          <w:spacing w:val="-2"/>
          <w:sz w:val="22"/>
          <w:szCs w:val="22"/>
        </w:rPr>
      </w:pPr>
      <w:r w:rsidRPr="001D1358">
        <w:rPr>
          <w:rFonts w:ascii="Tahoma" w:hAnsi="Tahoma" w:cs="Tahoma"/>
          <w:spacing w:val="-2"/>
          <w:sz w:val="22"/>
          <w:szCs w:val="22"/>
        </w:rPr>
        <w:t>proporcjonalne zwiększenie wynagrodzenia Wykonawcy, z uwzględnieniem postanowień klauzuli automatycznego pokrycia lub zwrot przez Wykonawcę składki za niewyko</w:t>
      </w:r>
      <w:r w:rsidRPr="001D1358">
        <w:rPr>
          <w:rFonts w:ascii="Tahoma" w:hAnsi="Tahoma" w:cs="Tahoma"/>
          <w:spacing w:val="-2"/>
          <w:sz w:val="22"/>
          <w:szCs w:val="22"/>
        </w:rPr>
        <w:softHyphen/>
        <w:t>rzy</w:t>
      </w:r>
      <w:r w:rsidRPr="001D1358">
        <w:rPr>
          <w:rFonts w:ascii="Tahoma" w:hAnsi="Tahoma" w:cs="Tahoma"/>
          <w:spacing w:val="-2"/>
          <w:sz w:val="22"/>
          <w:szCs w:val="22"/>
        </w:rPr>
        <w:softHyphen/>
        <w:t>stany okres ubezpieczenia, zgodnie z zasadami rozliczenia określonymi w niniejszej umowie - w odnie</w:t>
      </w:r>
      <w:r w:rsidRPr="001D1358">
        <w:rPr>
          <w:rFonts w:ascii="Tahoma" w:hAnsi="Tahoma" w:cs="Tahoma"/>
          <w:spacing w:val="-2"/>
          <w:sz w:val="22"/>
          <w:szCs w:val="22"/>
        </w:rPr>
        <w:softHyphen/>
        <w:t>sie</w:t>
      </w:r>
      <w:r w:rsidRPr="001D1358">
        <w:rPr>
          <w:rFonts w:ascii="Tahoma" w:hAnsi="Tahoma" w:cs="Tahoma"/>
          <w:spacing w:val="-2"/>
          <w:sz w:val="22"/>
          <w:szCs w:val="22"/>
        </w:rPr>
        <w:softHyphen/>
        <w:t>niu do zmian związanych ze wzrostem lub spadkiem sumy ubezpieczenia,</w:t>
      </w:r>
    </w:p>
    <w:p w:rsidR="00692851" w:rsidRPr="001D1358" w:rsidRDefault="00692851" w:rsidP="00692851">
      <w:pPr>
        <w:pStyle w:val="Akapitzlist"/>
        <w:widowControl w:val="0"/>
        <w:numPr>
          <w:ilvl w:val="1"/>
          <w:numId w:val="9"/>
        </w:numPr>
        <w:tabs>
          <w:tab w:val="left" w:pos="709"/>
          <w:tab w:val="left" w:pos="1134"/>
        </w:tabs>
        <w:spacing w:after="120"/>
        <w:ind w:left="1134" w:hanging="708"/>
        <w:jc w:val="both"/>
        <w:rPr>
          <w:rFonts w:ascii="Tahoma" w:hAnsi="Tahoma" w:cs="Tahoma"/>
          <w:spacing w:val="-4"/>
        </w:rPr>
      </w:pPr>
      <w:r w:rsidRPr="001D1358">
        <w:rPr>
          <w:rFonts w:ascii="Tahoma" w:hAnsi="Tahoma" w:cs="Tahoma"/>
          <w:spacing w:val="-4"/>
        </w:rPr>
        <w:t>odpowiednie zwiększenie lub zmniejszenie wynagrodzenia Wykonawcy w pozostałych przypad</w:t>
      </w:r>
      <w:r w:rsidRPr="001D1358">
        <w:rPr>
          <w:rFonts w:ascii="Tahoma" w:hAnsi="Tahoma" w:cs="Tahoma"/>
          <w:spacing w:val="-4"/>
        </w:rPr>
        <w:softHyphen/>
        <w:t>kach, w szczególności odnoszących się do uzupełnienia sum ubezpieczenia lub gwarancyjnych, lub limitów odszkodowawczych oraz do zwiększenia lub zmniejszenia wielkości ryzyka;</w:t>
      </w:r>
    </w:p>
    <w:p w:rsidR="00692851" w:rsidRPr="001D1358" w:rsidRDefault="00692851" w:rsidP="00692851">
      <w:pPr>
        <w:pStyle w:val="Akapitzlist"/>
        <w:widowControl w:val="0"/>
        <w:numPr>
          <w:ilvl w:val="0"/>
          <w:numId w:val="9"/>
        </w:numPr>
        <w:tabs>
          <w:tab w:val="left" w:pos="426"/>
        </w:tabs>
        <w:autoSpaceDE w:val="0"/>
        <w:autoSpaceDN w:val="0"/>
        <w:adjustRightInd w:val="0"/>
        <w:spacing w:after="0"/>
        <w:ind w:left="426" w:hanging="426"/>
        <w:jc w:val="both"/>
        <w:rPr>
          <w:rFonts w:ascii="Tahoma" w:hAnsi="Tahoma" w:cs="Tahoma"/>
          <w:color w:val="000000"/>
          <w:spacing w:val="-6"/>
        </w:rPr>
      </w:pPr>
      <w:r w:rsidRPr="001D1358">
        <w:rPr>
          <w:rFonts w:ascii="Tahoma" w:eastAsia="Calibri" w:hAnsi="Tahoma" w:cs="Tahoma"/>
        </w:rPr>
        <w:t xml:space="preserve">Zmiana umowy w przypadku zastąpienia dotychczasowego Wykonawcy przez nowego Wykonawcę w </w:t>
      </w:r>
      <w:r w:rsidRPr="001D1358">
        <w:rPr>
          <w:rFonts w:ascii="Tahoma" w:hAnsi="Tahoma" w:cs="Tahoma"/>
          <w:spacing w:val="-6"/>
        </w:rPr>
        <w:t>wyniku sukcesji, wstępując w prawa i obowiązki Wykonawcy</w:t>
      </w:r>
      <w:r w:rsidRPr="001D1358">
        <w:rPr>
          <w:rFonts w:ascii="Tahoma" w:hAnsi="Tahoma" w:cs="Tahoma"/>
          <w:color w:val="000000"/>
          <w:spacing w:val="-6"/>
        </w:rPr>
        <w:t>, w następstwie przejęcia, połączenia, podziału, przekształcenia, upadłości, restrukturyzacji, dziedziczenia lub nabycia dotychczasowego Wykonawcy lub jego przedsiębiorstwa, o ile nowy Wykonawca spełnia warunki udziału w postępo</w:t>
      </w:r>
      <w:r w:rsidRPr="001D1358">
        <w:rPr>
          <w:rFonts w:ascii="Tahoma" w:hAnsi="Tahoma" w:cs="Tahoma"/>
          <w:color w:val="000000"/>
          <w:spacing w:val="-6"/>
        </w:rPr>
        <w:softHyphen/>
        <w:t xml:space="preserve">waniu, nie zachodzą wobec niego podstawy wykluczenia oraz nie pociąga to za sobą innych istotnych zmian umowy, a także nie ma na celu uniknięcia stosowania przepisów ustawy lub </w:t>
      </w:r>
      <w:r w:rsidRPr="001D1358">
        <w:rPr>
          <w:rFonts w:ascii="Tahoma" w:hAnsi="Tahoma" w:cs="Tahoma"/>
          <w:color w:val="000000"/>
        </w:rPr>
        <w:t>w wyniku przejęcia przez Zamawiającego zobowiązań Wykonawcy względem jego podwyko</w:t>
      </w:r>
      <w:r w:rsidRPr="001D1358">
        <w:rPr>
          <w:rFonts w:ascii="Tahoma" w:hAnsi="Tahoma" w:cs="Tahoma"/>
          <w:color w:val="000000"/>
        </w:rPr>
        <w:softHyphen/>
        <w:t xml:space="preserve">nawców, w przypadku, o którym mowa w art. 465 ust. 1 ustawy Prawo zamówień publicznych </w:t>
      </w:r>
      <w:r w:rsidRPr="001D1358">
        <w:rPr>
          <w:rFonts w:ascii="Tahoma" w:eastAsia="Calibri" w:hAnsi="Tahoma" w:cs="Tahoma"/>
          <w:color w:val="000000"/>
        </w:rPr>
        <w:t>(dot. Część I, Część II zamówienia)</w:t>
      </w:r>
      <w:r w:rsidRPr="001D1358">
        <w:rPr>
          <w:rFonts w:ascii="Tahoma" w:hAnsi="Tahoma" w:cs="Tahoma"/>
          <w:color w:val="000000"/>
        </w:rPr>
        <w:t xml:space="preserve">; </w:t>
      </w:r>
    </w:p>
    <w:p w:rsidR="00692851" w:rsidRPr="003F19D3" w:rsidRDefault="00692851" w:rsidP="00692851">
      <w:pPr>
        <w:autoSpaceDE w:val="0"/>
        <w:autoSpaceDN w:val="0"/>
        <w:adjustRightInd w:val="0"/>
        <w:spacing w:line="276" w:lineRule="auto"/>
        <w:ind w:left="444"/>
        <w:jc w:val="both"/>
        <w:rPr>
          <w:rFonts w:ascii="Tahoma" w:hAnsi="Tahoma" w:cs="Tahoma"/>
          <w:sz w:val="22"/>
          <w:szCs w:val="22"/>
        </w:rPr>
      </w:pPr>
    </w:p>
    <w:p w:rsidR="00692851" w:rsidRPr="003F19D3" w:rsidRDefault="00692851" w:rsidP="00692851">
      <w:pPr>
        <w:spacing w:line="276" w:lineRule="auto"/>
        <w:ind w:firstLine="709"/>
        <w:jc w:val="center"/>
        <w:rPr>
          <w:rFonts w:ascii="Tahoma" w:hAnsi="Tahoma" w:cs="Tahoma"/>
          <w:sz w:val="22"/>
          <w:szCs w:val="22"/>
        </w:rPr>
      </w:pPr>
      <w:r w:rsidRPr="003F19D3">
        <w:rPr>
          <w:rFonts w:ascii="Tahoma" w:hAnsi="Tahoma" w:cs="Tahoma"/>
          <w:sz w:val="22"/>
          <w:szCs w:val="22"/>
        </w:rPr>
        <w:sym w:font="Times New Roman" w:char="00A7"/>
      </w:r>
      <w:r w:rsidRPr="003F19D3">
        <w:rPr>
          <w:rFonts w:ascii="Tahoma" w:hAnsi="Tahoma" w:cs="Tahoma"/>
          <w:sz w:val="22"/>
          <w:szCs w:val="22"/>
        </w:rPr>
        <w:t>14</w:t>
      </w:r>
    </w:p>
    <w:p w:rsidR="00692851" w:rsidRPr="003F19D3" w:rsidRDefault="00692851" w:rsidP="00692851">
      <w:pPr>
        <w:autoSpaceDE w:val="0"/>
        <w:autoSpaceDN w:val="0"/>
        <w:adjustRightInd w:val="0"/>
        <w:spacing w:line="276" w:lineRule="auto"/>
        <w:ind w:left="444"/>
        <w:jc w:val="both"/>
        <w:rPr>
          <w:rFonts w:ascii="Tahoma" w:hAnsi="Tahoma" w:cs="Tahoma"/>
          <w:sz w:val="22"/>
          <w:szCs w:val="22"/>
        </w:rPr>
      </w:pPr>
      <w:r w:rsidRPr="003F19D3">
        <w:rPr>
          <w:rFonts w:ascii="Tahoma" w:hAnsi="Tahoma" w:cs="Tahoma"/>
          <w:sz w:val="22"/>
          <w:szCs w:val="22"/>
        </w:rPr>
        <w:t xml:space="preserve">Zgodnie z art. 436 pkt 4 </w:t>
      </w:r>
      <w:r>
        <w:rPr>
          <w:rFonts w:ascii="Tahoma" w:hAnsi="Tahoma" w:cs="Tahoma"/>
          <w:sz w:val="22"/>
          <w:szCs w:val="22"/>
        </w:rPr>
        <w:t xml:space="preserve">lit. b </w:t>
      </w:r>
      <w:r w:rsidRPr="003F19D3">
        <w:rPr>
          <w:rFonts w:ascii="Tahoma" w:hAnsi="Tahoma" w:cs="Tahoma"/>
          <w:sz w:val="22"/>
          <w:szCs w:val="22"/>
        </w:rPr>
        <w:t>Ustawy PZP strony ustalają, że</w:t>
      </w:r>
      <w:r>
        <w:rPr>
          <w:rFonts w:ascii="Tahoma" w:hAnsi="Tahoma" w:cs="Tahoma"/>
          <w:sz w:val="22"/>
          <w:szCs w:val="22"/>
        </w:rPr>
        <w:t xml:space="preserve"> wynagrodzenie Wykonawcy może ulec zmianie w przypadku</w:t>
      </w:r>
      <w:r w:rsidRPr="003F19D3">
        <w:rPr>
          <w:rFonts w:ascii="Tahoma" w:hAnsi="Tahoma" w:cs="Tahoma"/>
          <w:sz w:val="22"/>
          <w:szCs w:val="22"/>
        </w:rPr>
        <w:t>:</w:t>
      </w:r>
    </w:p>
    <w:p w:rsidR="00692851" w:rsidRPr="009D2FB5" w:rsidRDefault="00692851" w:rsidP="00692851">
      <w:pPr>
        <w:ind w:left="426" w:right="-1" w:hanging="426"/>
        <w:jc w:val="both"/>
        <w:rPr>
          <w:rFonts w:ascii="Tahoma" w:hAnsi="Tahoma" w:cs="Tahoma"/>
          <w:sz w:val="22"/>
          <w:szCs w:val="22"/>
        </w:rPr>
      </w:pPr>
      <w:r w:rsidRPr="009D2FB5">
        <w:rPr>
          <w:rFonts w:ascii="Tahoma" w:hAnsi="Tahoma" w:cs="Tahoma"/>
          <w:sz w:val="22"/>
          <w:szCs w:val="22"/>
        </w:rPr>
        <w:t xml:space="preserve">1.  zmiany wysokości składki w związku z wprowadzeniem na usługi ubezpieczeniowe podatku od towarów i usług (VAT) lub zmiany stawki tego podatku, jeżeli będzie miał </w:t>
      </w:r>
      <w:r w:rsidRPr="009D2FB5">
        <w:rPr>
          <w:rFonts w:ascii="Tahoma" w:hAnsi="Tahoma" w:cs="Tahoma"/>
          <w:sz w:val="22"/>
          <w:szCs w:val="22"/>
        </w:rPr>
        <w:lastRenderedPageBreak/>
        <w:t>zastosowanie do usług ubezpieczeniowych. Składka ulega podwyższeniu o kwotę naliczonego podatku VAT;</w:t>
      </w:r>
    </w:p>
    <w:p w:rsidR="00692851" w:rsidRPr="009D2FB5" w:rsidRDefault="00692851" w:rsidP="00692851">
      <w:pPr>
        <w:ind w:left="426" w:right="-1" w:hanging="426"/>
        <w:jc w:val="both"/>
        <w:rPr>
          <w:rFonts w:ascii="Tahoma" w:hAnsi="Tahoma" w:cs="Tahoma"/>
          <w:sz w:val="22"/>
          <w:szCs w:val="22"/>
        </w:rPr>
      </w:pPr>
      <w:r w:rsidRPr="009D2FB5">
        <w:rPr>
          <w:rFonts w:ascii="Tahoma" w:hAnsi="Tahoma" w:cs="Tahoma"/>
          <w:sz w:val="22"/>
          <w:szCs w:val="22"/>
        </w:rPr>
        <w:t xml:space="preserve">2.  </w:t>
      </w:r>
      <w:r w:rsidR="000D3344">
        <w:rPr>
          <w:rFonts w:ascii="Tahoma" w:hAnsi="Tahoma" w:cs="Tahoma"/>
          <w:sz w:val="22"/>
          <w:szCs w:val="22"/>
        </w:rPr>
        <w:tab/>
      </w:r>
      <w:r w:rsidRPr="009D2FB5">
        <w:rPr>
          <w:rFonts w:ascii="Tahoma" w:hAnsi="Tahoma" w:cs="Tahoma"/>
          <w:sz w:val="22"/>
          <w:szCs w:val="22"/>
        </w:rPr>
        <w:t>zmiany:</w:t>
      </w:r>
    </w:p>
    <w:p w:rsidR="00692851" w:rsidRPr="001B3ACB" w:rsidRDefault="00692851" w:rsidP="00692851">
      <w:pPr>
        <w:pStyle w:val="Akapitzlist"/>
        <w:numPr>
          <w:ilvl w:val="3"/>
          <w:numId w:val="10"/>
        </w:numPr>
        <w:tabs>
          <w:tab w:val="clear" w:pos="3589"/>
        </w:tabs>
        <w:spacing w:after="0"/>
        <w:ind w:left="1843" w:hanging="425"/>
        <w:contextualSpacing w:val="0"/>
        <w:jc w:val="both"/>
        <w:rPr>
          <w:rFonts w:ascii="Tahoma" w:hAnsi="Tahoma" w:cs="Tahoma"/>
        </w:rPr>
      </w:pPr>
      <w:r w:rsidRPr="001B3ACB">
        <w:rPr>
          <w:rFonts w:ascii="Tahoma" w:hAnsi="Tahoma" w:cs="Tahoma"/>
        </w:rPr>
        <w:t>wysokości minimalnego wynagrodzenia za pracę albo wysokości minimalnej stawki godzinowej, ustalonych na podstawie ustawy z dnia 10 października 2002 r. o minimalnym wynagrodzeniu za pracę,</w:t>
      </w:r>
    </w:p>
    <w:p w:rsidR="00692851" w:rsidRPr="001B3ACB" w:rsidRDefault="00692851" w:rsidP="00692851">
      <w:pPr>
        <w:pStyle w:val="Akapitzlist"/>
        <w:numPr>
          <w:ilvl w:val="3"/>
          <w:numId w:val="10"/>
        </w:numPr>
        <w:tabs>
          <w:tab w:val="clear" w:pos="3589"/>
        </w:tabs>
        <w:spacing w:after="0"/>
        <w:ind w:left="1843" w:hanging="425"/>
        <w:contextualSpacing w:val="0"/>
        <w:jc w:val="both"/>
        <w:rPr>
          <w:rFonts w:ascii="Tahoma" w:hAnsi="Tahoma" w:cs="Tahoma"/>
        </w:rPr>
      </w:pPr>
      <w:r w:rsidRPr="001B3ACB">
        <w:rPr>
          <w:rFonts w:ascii="Tahoma" w:hAnsi="Tahoma" w:cs="Tahoma"/>
        </w:rPr>
        <w:t>zasad podlegania ubezpieczeniom społecznym lub ubezpieczeniu zdrowotnemu lub wysokości stawki/ składki na ubezpieczenie społeczne lub zdrowotne,</w:t>
      </w:r>
    </w:p>
    <w:p w:rsidR="00692851" w:rsidRDefault="00692851" w:rsidP="00692851">
      <w:pPr>
        <w:pStyle w:val="Akapitzlist"/>
        <w:numPr>
          <w:ilvl w:val="3"/>
          <w:numId w:val="10"/>
        </w:numPr>
        <w:tabs>
          <w:tab w:val="clear" w:pos="3589"/>
          <w:tab w:val="num" w:pos="1134"/>
        </w:tabs>
        <w:spacing w:after="0"/>
        <w:ind w:left="1843" w:hanging="425"/>
        <w:contextualSpacing w:val="0"/>
        <w:jc w:val="both"/>
        <w:rPr>
          <w:rFonts w:ascii="Tahoma" w:hAnsi="Tahoma" w:cs="Tahoma"/>
        </w:rPr>
      </w:pPr>
      <w:r w:rsidRPr="001B3ACB">
        <w:rPr>
          <w:rFonts w:ascii="Tahoma" w:hAnsi="Tahoma" w:cs="Tahoma"/>
        </w:rPr>
        <w:t>zasad gromadzenia i wysokości wpłat do pracowniczych planów kapitałowych, o których mowa w ustawie z dnia 4 października 2018 r. o pracowniczych planach kapitało</w:t>
      </w:r>
      <w:r>
        <w:rPr>
          <w:rFonts w:ascii="Tahoma" w:hAnsi="Tahoma" w:cs="Tahoma"/>
        </w:rPr>
        <w:t>wych (Dz. U. z 2024 r. poz. 427</w:t>
      </w:r>
      <w:r w:rsidRPr="001B3ACB">
        <w:rPr>
          <w:rFonts w:ascii="Tahoma" w:hAnsi="Tahoma" w:cs="Tahoma"/>
        </w:rPr>
        <w:t>),</w:t>
      </w:r>
    </w:p>
    <w:p w:rsidR="00692851" w:rsidRPr="001B3ACB" w:rsidRDefault="00692851" w:rsidP="00692851">
      <w:pPr>
        <w:pStyle w:val="Akapitzlist"/>
        <w:spacing w:after="0"/>
        <w:ind w:left="1843"/>
        <w:contextualSpacing w:val="0"/>
        <w:jc w:val="both"/>
        <w:rPr>
          <w:rFonts w:ascii="Tahoma" w:hAnsi="Tahoma" w:cs="Tahoma"/>
        </w:rPr>
      </w:pPr>
    </w:p>
    <w:p w:rsidR="00692851" w:rsidRPr="001B3ACB" w:rsidRDefault="00692851" w:rsidP="00692851">
      <w:pPr>
        <w:spacing w:line="276" w:lineRule="auto"/>
        <w:ind w:left="851" w:right="-1" w:hanging="284"/>
        <w:jc w:val="both"/>
        <w:rPr>
          <w:rFonts w:ascii="Tahoma" w:hAnsi="Tahoma" w:cs="Tahoma"/>
        </w:rPr>
      </w:pPr>
      <w:r w:rsidRPr="001B3ACB">
        <w:rPr>
          <w:rFonts w:ascii="Tahoma" w:hAnsi="Tahoma" w:cs="Tahoma"/>
        </w:rPr>
        <w:t xml:space="preserve">- </w:t>
      </w:r>
      <w:r>
        <w:rPr>
          <w:rFonts w:ascii="Tahoma" w:hAnsi="Tahoma" w:cs="Tahoma"/>
        </w:rPr>
        <w:tab/>
      </w:r>
      <w:r w:rsidRPr="006B7D88">
        <w:rPr>
          <w:rFonts w:ascii="Tahoma" w:hAnsi="Tahoma" w:cs="Tahoma"/>
          <w:sz w:val="22"/>
          <w:szCs w:val="22"/>
        </w:rPr>
        <w:t>pod warunkiem, że zmiany, o których mowa w pkt a) - c) powyżej będą miały wpływ na koszty wykonania zamówienia przez Wykonawcę oraz Wykonawca udowodni Zamawiającemu, że mają one wpływ na koszty wykonania zamówienia przez Wykonawcę, tj. Wykonawca przedstawi Zamawiającemu szczegółową kalkulację wpływu opisanych w pkt. a) – c) zmian na koszty realizacji zamówienia przez Wykonawcę.</w:t>
      </w:r>
    </w:p>
    <w:p w:rsidR="00692851" w:rsidRPr="003F19D3" w:rsidRDefault="00692851" w:rsidP="00692851">
      <w:pPr>
        <w:spacing w:line="276" w:lineRule="auto"/>
        <w:rPr>
          <w:rFonts w:ascii="Tahoma" w:hAnsi="Tahoma" w:cs="Tahoma"/>
          <w:sz w:val="22"/>
          <w:szCs w:val="22"/>
        </w:rPr>
      </w:pPr>
    </w:p>
    <w:p w:rsidR="00692851" w:rsidRDefault="00692851" w:rsidP="00692851">
      <w:pPr>
        <w:spacing w:line="276" w:lineRule="auto"/>
        <w:ind w:firstLine="709"/>
        <w:jc w:val="center"/>
        <w:rPr>
          <w:rFonts w:ascii="Tahoma" w:hAnsi="Tahoma" w:cs="Tahoma"/>
          <w:sz w:val="22"/>
          <w:szCs w:val="22"/>
        </w:rPr>
      </w:pPr>
      <w:r w:rsidRPr="003F19D3">
        <w:rPr>
          <w:rFonts w:ascii="Tahoma" w:hAnsi="Tahoma" w:cs="Tahoma"/>
          <w:sz w:val="22"/>
          <w:szCs w:val="22"/>
        </w:rPr>
        <w:sym w:font="Times New Roman" w:char="00A7"/>
      </w:r>
      <w:r w:rsidRPr="003F19D3">
        <w:rPr>
          <w:rFonts w:ascii="Tahoma" w:hAnsi="Tahoma" w:cs="Tahoma"/>
          <w:sz w:val="22"/>
          <w:szCs w:val="22"/>
        </w:rPr>
        <w:t>15</w:t>
      </w:r>
    </w:p>
    <w:p w:rsidR="00692851" w:rsidRPr="001B3ACB" w:rsidRDefault="00692851" w:rsidP="00692851">
      <w:pPr>
        <w:pStyle w:val="Akapitzlist"/>
        <w:spacing w:after="0"/>
        <w:ind w:left="426"/>
        <w:jc w:val="both"/>
        <w:rPr>
          <w:rFonts w:ascii="Tahoma" w:hAnsi="Tahoma" w:cs="Tahoma"/>
          <w:color w:val="FF0000"/>
        </w:rPr>
      </w:pPr>
      <w:r w:rsidRPr="001B3ACB">
        <w:rPr>
          <w:rFonts w:ascii="Tahoma" w:hAnsi="Tahoma" w:cs="Tahoma"/>
        </w:rPr>
        <w:t>Zgodnie z art. 439 ust. 1</w:t>
      </w:r>
      <w:r>
        <w:rPr>
          <w:rFonts w:ascii="Tahoma" w:hAnsi="Tahoma" w:cs="Tahoma"/>
        </w:rPr>
        <w:t xml:space="preserve"> i 2 Ustawy PZP, wynagrodzenie W</w:t>
      </w:r>
      <w:r w:rsidRPr="001B3ACB">
        <w:rPr>
          <w:rFonts w:ascii="Tahoma" w:hAnsi="Tahoma" w:cs="Tahoma"/>
        </w:rPr>
        <w:t>ykonawcy (składka ubezpieczeniowa) może ulec zmianie w przypadku zmiany kosztów związanych z realizacją zamówienia, zgodnie z poniższymi zasadami:</w:t>
      </w:r>
    </w:p>
    <w:p w:rsidR="00692851" w:rsidRPr="001B3ACB" w:rsidRDefault="00692851" w:rsidP="00692851">
      <w:pPr>
        <w:pStyle w:val="Akapitzlist"/>
        <w:numPr>
          <w:ilvl w:val="0"/>
          <w:numId w:val="11"/>
        </w:numPr>
        <w:autoSpaceDE w:val="0"/>
        <w:autoSpaceDN w:val="0"/>
        <w:spacing w:after="0"/>
        <w:ind w:left="851" w:hanging="425"/>
        <w:contextualSpacing w:val="0"/>
        <w:jc w:val="both"/>
        <w:rPr>
          <w:rFonts w:ascii="Tahoma" w:hAnsi="Tahoma" w:cs="Tahoma"/>
        </w:rPr>
      </w:pPr>
      <w:r>
        <w:rPr>
          <w:rFonts w:ascii="Tahoma" w:hAnsi="Tahoma" w:cs="Tahoma"/>
        </w:rPr>
        <w:t xml:space="preserve">  </w:t>
      </w:r>
      <w:r w:rsidRPr="001B3ACB">
        <w:rPr>
          <w:rFonts w:ascii="Tahoma" w:hAnsi="Tahoma" w:cs="Tahoma"/>
        </w:rPr>
        <w:t>poziom zmiany kosztów, uprawniający strony umowy do żądania zmiany wynagrodzenia wynosi 10 punktów proc. i oznacza zmianę wskaźnika określonego w lit. c).</w:t>
      </w:r>
    </w:p>
    <w:p w:rsidR="00692851" w:rsidRPr="001B3ACB" w:rsidRDefault="00692851" w:rsidP="00692851">
      <w:pPr>
        <w:pStyle w:val="Akapitzlist"/>
        <w:numPr>
          <w:ilvl w:val="0"/>
          <w:numId w:val="11"/>
        </w:numPr>
        <w:autoSpaceDE w:val="0"/>
        <w:autoSpaceDN w:val="0"/>
        <w:spacing w:after="0"/>
        <w:ind w:left="851" w:hanging="425"/>
        <w:contextualSpacing w:val="0"/>
        <w:jc w:val="both"/>
        <w:rPr>
          <w:rFonts w:ascii="Tahoma" w:hAnsi="Tahoma" w:cs="Tahoma"/>
        </w:rPr>
      </w:pPr>
      <w:r>
        <w:rPr>
          <w:rFonts w:ascii="Tahoma" w:hAnsi="Tahoma" w:cs="Tahoma"/>
        </w:rPr>
        <w:t xml:space="preserve">  </w:t>
      </w:r>
      <w:r w:rsidRPr="001B3ACB">
        <w:rPr>
          <w:rFonts w:ascii="Tahoma" w:hAnsi="Tahoma" w:cs="Tahoma"/>
        </w:rPr>
        <w:t xml:space="preserve">jako początkowy termin ustalenia zmiany wynagrodzenia ustala się datę początkową drugiego </w:t>
      </w:r>
      <w:r>
        <w:rPr>
          <w:rFonts w:ascii="Tahoma" w:hAnsi="Tahoma" w:cs="Tahoma"/>
        </w:rPr>
        <w:t xml:space="preserve">i trzeciego okresu </w:t>
      </w:r>
      <w:r w:rsidRPr="001B3ACB">
        <w:rPr>
          <w:rFonts w:ascii="Tahoma" w:hAnsi="Tahoma" w:cs="Tahoma"/>
        </w:rPr>
        <w:t>obowiązywania umowy.</w:t>
      </w:r>
    </w:p>
    <w:p w:rsidR="00692851" w:rsidRPr="001B3ACB" w:rsidRDefault="00692851" w:rsidP="00692851">
      <w:pPr>
        <w:pStyle w:val="Akapitzlist"/>
        <w:numPr>
          <w:ilvl w:val="0"/>
          <w:numId w:val="11"/>
        </w:numPr>
        <w:autoSpaceDE w:val="0"/>
        <w:autoSpaceDN w:val="0"/>
        <w:spacing w:after="0"/>
        <w:ind w:left="851" w:hanging="425"/>
        <w:contextualSpacing w:val="0"/>
        <w:jc w:val="both"/>
        <w:rPr>
          <w:rFonts w:ascii="Tahoma" w:hAnsi="Tahoma" w:cs="Tahoma"/>
        </w:rPr>
      </w:pPr>
      <w:r>
        <w:rPr>
          <w:rFonts w:ascii="Tahoma" w:hAnsi="Tahoma" w:cs="Tahoma"/>
        </w:rPr>
        <w:t xml:space="preserve">  </w:t>
      </w:r>
      <w:r w:rsidRPr="001B3ACB">
        <w:rPr>
          <w:rFonts w:ascii="Tahoma" w:hAnsi="Tahoma" w:cs="Tahoma"/>
        </w:rPr>
        <w:t>jako podstawę do ustalenia zmiany wynagrodzenia przyjmuje się średnioroczny wskaźnik cen towarów i usług konsumpcyjnych ogółem ogłaszany w komunikacie Prezesa Głównego Urzędu Statystycznego za rok, w którym przypada początek pierwszego roku obowiązywania umowy.</w:t>
      </w:r>
    </w:p>
    <w:p w:rsidR="00692851" w:rsidRPr="001B3ACB" w:rsidRDefault="00692851" w:rsidP="00692851">
      <w:pPr>
        <w:pStyle w:val="Akapitzlist"/>
        <w:numPr>
          <w:ilvl w:val="0"/>
          <w:numId w:val="11"/>
        </w:numPr>
        <w:autoSpaceDE w:val="0"/>
        <w:autoSpaceDN w:val="0"/>
        <w:spacing w:after="0"/>
        <w:ind w:left="851" w:hanging="425"/>
        <w:contextualSpacing w:val="0"/>
        <w:jc w:val="both"/>
        <w:rPr>
          <w:rFonts w:ascii="Tahoma" w:hAnsi="Tahoma" w:cs="Tahoma"/>
        </w:rPr>
      </w:pPr>
      <w:r>
        <w:rPr>
          <w:rFonts w:ascii="Tahoma" w:hAnsi="Tahoma" w:cs="Tahoma"/>
        </w:rPr>
        <w:t xml:space="preserve">  </w:t>
      </w:r>
      <w:r w:rsidRPr="001B3ACB">
        <w:rPr>
          <w:rFonts w:ascii="Tahoma" w:hAnsi="Tahoma" w:cs="Tahoma"/>
        </w:rPr>
        <w:t xml:space="preserve">jako zmianę kosztów (dalej wskaźnik zmiany kosztów) przyjmuje się: </w:t>
      </w:r>
    </w:p>
    <w:p w:rsidR="00692851" w:rsidRPr="006B7D88" w:rsidRDefault="00692851" w:rsidP="00692851">
      <w:pPr>
        <w:autoSpaceDE w:val="0"/>
        <w:autoSpaceDN w:val="0"/>
        <w:spacing w:line="276" w:lineRule="auto"/>
        <w:ind w:left="851" w:hanging="425"/>
        <w:jc w:val="both"/>
        <w:rPr>
          <w:rFonts w:ascii="Tahoma" w:hAnsi="Tahoma" w:cs="Tahoma"/>
          <w:sz w:val="22"/>
          <w:szCs w:val="22"/>
        </w:rPr>
      </w:pPr>
      <w:r w:rsidRPr="006B7D88">
        <w:rPr>
          <w:rFonts w:ascii="Tahoma" w:hAnsi="Tahoma" w:cs="Tahoma"/>
          <w:sz w:val="22"/>
          <w:szCs w:val="22"/>
        </w:rPr>
        <w:t xml:space="preserve">- </w:t>
      </w:r>
      <w:r w:rsidRPr="006B7D88">
        <w:rPr>
          <w:rFonts w:ascii="Tahoma" w:hAnsi="Tahoma" w:cs="Tahoma"/>
          <w:sz w:val="22"/>
          <w:szCs w:val="22"/>
        </w:rPr>
        <w:tab/>
        <w:t xml:space="preserve">w drugim </w:t>
      </w:r>
      <w:r>
        <w:rPr>
          <w:rFonts w:ascii="Tahoma" w:hAnsi="Tahoma" w:cs="Tahoma"/>
          <w:sz w:val="22"/>
          <w:szCs w:val="22"/>
        </w:rPr>
        <w:t xml:space="preserve">i trzecim </w:t>
      </w:r>
      <w:r w:rsidRPr="006B7D88">
        <w:rPr>
          <w:rFonts w:ascii="Tahoma" w:hAnsi="Tahoma" w:cs="Tahoma"/>
          <w:sz w:val="22"/>
          <w:szCs w:val="22"/>
        </w:rPr>
        <w:t>roku obowiązywania umowy: procentową zmianę wskazanego powyżej wskaźnika za rok, w którym przypada data początkowa pierwszego roku obowiązywania umowy, określoną zgodnie z następującą regułą:</w:t>
      </w:r>
    </w:p>
    <w:p w:rsidR="00692851" w:rsidRPr="006B7D88" w:rsidRDefault="00692851" w:rsidP="00692851">
      <w:pPr>
        <w:autoSpaceDE w:val="0"/>
        <w:autoSpaceDN w:val="0"/>
        <w:spacing w:line="276" w:lineRule="auto"/>
        <w:ind w:left="851"/>
        <w:jc w:val="both"/>
        <w:rPr>
          <w:rFonts w:ascii="Tahoma" w:hAnsi="Tahoma" w:cs="Tahoma"/>
          <w:sz w:val="22"/>
          <w:szCs w:val="22"/>
        </w:rPr>
      </w:pPr>
      <w:r w:rsidRPr="006B7D88">
        <w:rPr>
          <w:rFonts w:ascii="Tahoma" w:hAnsi="Tahoma" w:cs="Tahoma"/>
          <w:sz w:val="22"/>
          <w:szCs w:val="22"/>
        </w:rPr>
        <w:t>ZmCPI=(CPI</w:t>
      </w:r>
      <w:r w:rsidRPr="006B7D88">
        <w:rPr>
          <w:rFonts w:ascii="Tahoma" w:hAnsi="Tahoma" w:cs="Tahoma"/>
          <w:sz w:val="22"/>
          <w:szCs w:val="22"/>
          <w:vertAlign w:val="subscript"/>
        </w:rPr>
        <w:t>1</w:t>
      </w:r>
      <w:r w:rsidRPr="006B7D88">
        <w:rPr>
          <w:rFonts w:ascii="Tahoma" w:hAnsi="Tahoma" w:cs="Tahoma"/>
          <w:sz w:val="22"/>
          <w:szCs w:val="22"/>
        </w:rPr>
        <w:t>/100-1)*100%</w:t>
      </w:r>
    </w:p>
    <w:p w:rsidR="00692851" w:rsidRPr="006B7D88" w:rsidRDefault="00692851" w:rsidP="00692851">
      <w:pPr>
        <w:autoSpaceDE w:val="0"/>
        <w:autoSpaceDN w:val="0"/>
        <w:spacing w:line="276" w:lineRule="auto"/>
        <w:ind w:left="851"/>
        <w:jc w:val="both"/>
        <w:rPr>
          <w:rFonts w:ascii="Tahoma" w:hAnsi="Tahoma" w:cs="Tahoma"/>
          <w:sz w:val="22"/>
          <w:szCs w:val="22"/>
        </w:rPr>
      </w:pPr>
      <w:r w:rsidRPr="006B7D88">
        <w:rPr>
          <w:rFonts w:ascii="Tahoma" w:hAnsi="Tahoma" w:cs="Tahoma"/>
          <w:sz w:val="22"/>
          <w:szCs w:val="22"/>
        </w:rPr>
        <w:t>gdzie: ZmCPI – zmiana kosztów</w:t>
      </w:r>
    </w:p>
    <w:p w:rsidR="00692851" w:rsidRPr="006B7D88" w:rsidRDefault="00692851" w:rsidP="00692851">
      <w:pPr>
        <w:autoSpaceDE w:val="0"/>
        <w:autoSpaceDN w:val="0"/>
        <w:spacing w:line="276" w:lineRule="auto"/>
        <w:ind w:left="851"/>
        <w:jc w:val="both"/>
        <w:rPr>
          <w:rFonts w:ascii="Tahoma" w:hAnsi="Tahoma" w:cs="Tahoma"/>
          <w:sz w:val="22"/>
          <w:szCs w:val="22"/>
        </w:rPr>
      </w:pPr>
      <w:r w:rsidRPr="006B7D88">
        <w:rPr>
          <w:rFonts w:ascii="Tahoma" w:hAnsi="Tahoma" w:cs="Tahoma"/>
          <w:sz w:val="22"/>
          <w:szCs w:val="22"/>
        </w:rPr>
        <w:t>CPI</w:t>
      </w:r>
      <w:r w:rsidRPr="006B7D88">
        <w:rPr>
          <w:rFonts w:ascii="Tahoma" w:hAnsi="Tahoma" w:cs="Tahoma"/>
          <w:sz w:val="22"/>
          <w:szCs w:val="22"/>
          <w:vertAlign w:val="subscript"/>
        </w:rPr>
        <w:t>1</w:t>
      </w:r>
      <w:r w:rsidRPr="006B7D88">
        <w:rPr>
          <w:rFonts w:ascii="Tahoma" w:hAnsi="Tahoma" w:cs="Tahoma"/>
          <w:sz w:val="22"/>
          <w:szCs w:val="22"/>
        </w:rPr>
        <w:t xml:space="preserve"> – średnioroczny wskaźnik cen towarów i usług konsumpcyjnych ogółem za rok, w którym przypada data początkowa pierwszego roku obowiązywania umowy,</w:t>
      </w:r>
    </w:p>
    <w:p w:rsidR="00692851" w:rsidRPr="00B72ACA" w:rsidRDefault="00692851" w:rsidP="00692851">
      <w:pPr>
        <w:pStyle w:val="Akapitzlist"/>
        <w:numPr>
          <w:ilvl w:val="0"/>
          <w:numId w:val="11"/>
        </w:numPr>
        <w:tabs>
          <w:tab w:val="left" w:pos="851"/>
        </w:tabs>
        <w:autoSpaceDE w:val="0"/>
        <w:autoSpaceDN w:val="0"/>
        <w:spacing w:after="0"/>
        <w:ind w:left="851" w:hanging="425"/>
        <w:jc w:val="both"/>
        <w:rPr>
          <w:rFonts w:ascii="Tahoma" w:hAnsi="Tahoma" w:cs="Tahoma"/>
        </w:rPr>
      </w:pPr>
      <w:r w:rsidRPr="00B72ACA">
        <w:rPr>
          <w:rFonts w:ascii="Tahoma" w:hAnsi="Tahoma" w:cs="Tahoma"/>
        </w:rPr>
        <w:t xml:space="preserve">zmiana (obniżenie lub wzrost) ww. wskaźnika zmiany kosztów powyżej progu określonego w lit. a) uprawnia </w:t>
      </w:r>
      <w:r>
        <w:rPr>
          <w:rFonts w:ascii="Tahoma" w:hAnsi="Tahoma" w:cs="Tahoma"/>
        </w:rPr>
        <w:t>strony do zmiany wynagrodzenia W</w:t>
      </w:r>
      <w:r w:rsidRPr="00B72ACA">
        <w:rPr>
          <w:rFonts w:ascii="Tahoma" w:hAnsi="Tahoma" w:cs="Tahoma"/>
        </w:rPr>
        <w:t>ykonawcy zgodnie z następującą regułą:</w:t>
      </w:r>
    </w:p>
    <w:p w:rsidR="00692851" w:rsidRPr="001B3ACB" w:rsidRDefault="00692851" w:rsidP="00692851">
      <w:pPr>
        <w:pStyle w:val="Akapitzlist"/>
        <w:autoSpaceDE w:val="0"/>
        <w:autoSpaceDN w:val="0"/>
        <w:ind w:left="851"/>
        <w:jc w:val="both"/>
        <w:rPr>
          <w:rFonts w:ascii="Tahoma" w:hAnsi="Tahoma" w:cs="Tahoma"/>
        </w:rPr>
      </w:pPr>
      <w:r w:rsidRPr="001B3ACB">
        <w:rPr>
          <w:rFonts w:ascii="Tahoma" w:hAnsi="Tahoma" w:cs="Tahoma"/>
        </w:rPr>
        <w:t>ZmW=0,25*ZmCPI</w:t>
      </w:r>
    </w:p>
    <w:p w:rsidR="00692851" w:rsidRPr="001B3ACB" w:rsidRDefault="00692851" w:rsidP="00692851">
      <w:pPr>
        <w:pStyle w:val="Akapitzlist"/>
        <w:autoSpaceDE w:val="0"/>
        <w:autoSpaceDN w:val="0"/>
        <w:ind w:left="851"/>
        <w:jc w:val="both"/>
        <w:rPr>
          <w:rFonts w:ascii="Tahoma" w:hAnsi="Tahoma" w:cs="Tahoma"/>
        </w:rPr>
      </w:pPr>
      <w:r w:rsidRPr="001B3ACB">
        <w:rPr>
          <w:rFonts w:ascii="Tahoma" w:hAnsi="Tahoma" w:cs="Tahoma"/>
        </w:rPr>
        <w:t>gdzie:</w:t>
      </w:r>
    </w:p>
    <w:p w:rsidR="00692851" w:rsidRPr="001B3ACB" w:rsidRDefault="00692851" w:rsidP="00692851">
      <w:pPr>
        <w:pStyle w:val="Akapitzlist"/>
        <w:autoSpaceDE w:val="0"/>
        <w:autoSpaceDN w:val="0"/>
        <w:ind w:left="851"/>
        <w:jc w:val="both"/>
        <w:rPr>
          <w:rFonts w:ascii="Tahoma" w:hAnsi="Tahoma" w:cs="Tahoma"/>
        </w:rPr>
      </w:pPr>
      <w:r w:rsidRPr="001B3ACB">
        <w:rPr>
          <w:rFonts w:ascii="Tahoma" w:hAnsi="Tahoma" w:cs="Tahoma"/>
        </w:rPr>
        <w:lastRenderedPageBreak/>
        <w:t>ZmW – zmiana wynagrodzenia Wykonawcy</w:t>
      </w:r>
    </w:p>
    <w:p w:rsidR="00692851" w:rsidRPr="001B3ACB" w:rsidRDefault="00692851" w:rsidP="00692851">
      <w:pPr>
        <w:pStyle w:val="Akapitzlist"/>
        <w:autoSpaceDE w:val="0"/>
        <w:autoSpaceDN w:val="0"/>
        <w:ind w:left="851"/>
        <w:jc w:val="both"/>
        <w:rPr>
          <w:rFonts w:ascii="Tahoma" w:hAnsi="Tahoma" w:cs="Tahoma"/>
        </w:rPr>
      </w:pPr>
      <w:r w:rsidRPr="001B3ACB">
        <w:rPr>
          <w:rFonts w:ascii="Tahoma" w:hAnsi="Tahoma" w:cs="Tahoma"/>
        </w:rPr>
        <w:t>ZmCPI – zmiana kosztów</w:t>
      </w:r>
    </w:p>
    <w:p w:rsidR="00692851" w:rsidRPr="00B72ACA" w:rsidRDefault="00692851" w:rsidP="00692851">
      <w:pPr>
        <w:pStyle w:val="Akapitzlist"/>
        <w:numPr>
          <w:ilvl w:val="0"/>
          <w:numId w:val="11"/>
        </w:numPr>
        <w:tabs>
          <w:tab w:val="left" w:pos="851"/>
        </w:tabs>
        <w:autoSpaceDE w:val="0"/>
        <w:autoSpaceDN w:val="0"/>
        <w:spacing w:after="0"/>
        <w:ind w:left="851" w:hanging="425"/>
        <w:jc w:val="both"/>
        <w:rPr>
          <w:rFonts w:ascii="Tahoma" w:hAnsi="Tahoma" w:cs="Tahoma"/>
        </w:rPr>
      </w:pPr>
      <w:r w:rsidRPr="00B72ACA">
        <w:rPr>
          <w:rFonts w:ascii="Tahoma" w:hAnsi="Tahoma" w:cs="Tahoma"/>
        </w:rPr>
        <w:t>maksymalna dopuszczalna wartość zmiany wynagrodzenia w efekcie zastosowania postanowień o zasadach wprowadzania zmian jego wysokości wynosi 5 proc.</w:t>
      </w:r>
      <w:r>
        <w:rPr>
          <w:rFonts w:ascii="Tahoma" w:hAnsi="Tahoma" w:cs="Tahoma"/>
        </w:rPr>
        <w:t xml:space="preserve"> wynagrodzenia określonego w § 4</w:t>
      </w:r>
      <w:r w:rsidRPr="00B72ACA">
        <w:rPr>
          <w:rFonts w:ascii="Tahoma" w:hAnsi="Tahoma" w:cs="Tahoma"/>
        </w:rPr>
        <w:t xml:space="preserve"> </w:t>
      </w:r>
    </w:p>
    <w:p w:rsidR="00692851" w:rsidRPr="001B3ACB" w:rsidRDefault="00692851" w:rsidP="00692851">
      <w:pPr>
        <w:pStyle w:val="Akapitzlist"/>
        <w:numPr>
          <w:ilvl w:val="0"/>
          <w:numId w:val="11"/>
        </w:numPr>
        <w:autoSpaceDE w:val="0"/>
        <w:autoSpaceDN w:val="0"/>
        <w:spacing w:after="0"/>
        <w:ind w:left="851" w:hanging="425"/>
        <w:contextualSpacing w:val="0"/>
        <w:jc w:val="both"/>
        <w:rPr>
          <w:rFonts w:ascii="Tahoma" w:hAnsi="Tahoma" w:cs="Tahoma"/>
        </w:rPr>
      </w:pPr>
      <w:r w:rsidRPr="001B3ACB">
        <w:rPr>
          <w:rFonts w:ascii="Tahoma" w:hAnsi="Tahoma" w:cs="Tahoma"/>
        </w:rPr>
        <w:t xml:space="preserve">zmiana wynagrodzenia wykonawcy nastąpi w terminie trzydziestu dni od dnia publikacji przez Prezesa Głównego Urzędu Statystycznego wskaźnika określonego w lit. c) </w:t>
      </w:r>
    </w:p>
    <w:p w:rsidR="00692851" w:rsidRPr="003F19D3" w:rsidRDefault="00692851" w:rsidP="00692851">
      <w:pPr>
        <w:tabs>
          <w:tab w:val="left" w:pos="4678"/>
        </w:tabs>
        <w:spacing w:line="276" w:lineRule="auto"/>
        <w:ind w:left="1848"/>
        <w:rPr>
          <w:rFonts w:ascii="Tahoma" w:hAnsi="Tahoma" w:cs="Tahoma"/>
          <w:sz w:val="22"/>
          <w:szCs w:val="22"/>
        </w:rPr>
      </w:pPr>
      <w:r>
        <w:rPr>
          <w:rFonts w:ascii="Tahoma" w:hAnsi="Tahoma" w:cs="Tahoma"/>
          <w:sz w:val="22"/>
          <w:szCs w:val="22"/>
        </w:rPr>
        <w:tab/>
      </w:r>
      <w:r w:rsidRPr="003F19D3">
        <w:rPr>
          <w:rFonts w:ascii="Tahoma" w:hAnsi="Tahoma" w:cs="Tahoma"/>
          <w:sz w:val="22"/>
          <w:szCs w:val="22"/>
        </w:rPr>
        <w:sym w:font="Times New Roman" w:char="00A7"/>
      </w:r>
      <w:r w:rsidRPr="003F19D3">
        <w:rPr>
          <w:rFonts w:ascii="Tahoma" w:hAnsi="Tahoma" w:cs="Tahoma"/>
          <w:sz w:val="22"/>
          <w:szCs w:val="22"/>
        </w:rPr>
        <w:t>16</w:t>
      </w:r>
    </w:p>
    <w:p w:rsidR="00692851" w:rsidRPr="003F19D3" w:rsidRDefault="00692851" w:rsidP="00692851">
      <w:pPr>
        <w:spacing w:line="276" w:lineRule="auto"/>
        <w:ind w:firstLine="709"/>
        <w:jc w:val="both"/>
        <w:rPr>
          <w:rFonts w:ascii="Tahoma" w:hAnsi="Tahoma" w:cs="Tahoma"/>
          <w:sz w:val="22"/>
          <w:szCs w:val="22"/>
        </w:rPr>
      </w:pPr>
      <w:r w:rsidRPr="003F19D3">
        <w:rPr>
          <w:rFonts w:ascii="Tahoma" w:hAnsi="Tahoma" w:cs="Tahoma"/>
          <w:sz w:val="22"/>
          <w:szCs w:val="22"/>
        </w:rPr>
        <w:t xml:space="preserve">Wykonawca zobowiązuje się przyjąć do ubezpieczenia mienie zgłaszane przez </w:t>
      </w:r>
      <w:r>
        <w:rPr>
          <w:rFonts w:ascii="Tahoma" w:hAnsi="Tahoma" w:cs="Tahoma"/>
          <w:sz w:val="22"/>
          <w:szCs w:val="22"/>
        </w:rPr>
        <w:t>Zamawiającego</w:t>
      </w:r>
      <w:r w:rsidRPr="003F19D3">
        <w:rPr>
          <w:rFonts w:ascii="Tahoma" w:hAnsi="Tahoma" w:cs="Tahoma"/>
          <w:sz w:val="22"/>
          <w:szCs w:val="22"/>
        </w:rPr>
        <w:t xml:space="preserve"> w trakcie obowiązywania umowy na warunkach i stawkach nie mniej korzystnych niż zaproponowane w ofercie przetargowej.</w:t>
      </w:r>
    </w:p>
    <w:p w:rsidR="00692851" w:rsidRPr="003F19D3" w:rsidRDefault="00692851" w:rsidP="00692851">
      <w:pPr>
        <w:spacing w:line="276" w:lineRule="auto"/>
        <w:rPr>
          <w:rFonts w:ascii="Tahoma" w:hAnsi="Tahoma" w:cs="Tahoma"/>
          <w:sz w:val="22"/>
          <w:szCs w:val="22"/>
        </w:rPr>
      </w:pPr>
    </w:p>
    <w:p w:rsidR="00692851" w:rsidRPr="003F19D3" w:rsidRDefault="00692851" w:rsidP="00692851">
      <w:pPr>
        <w:spacing w:line="276" w:lineRule="auto"/>
        <w:ind w:firstLine="709"/>
        <w:jc w:val="center"/>
        <w:rPr>
          <w:rFonts w:ascii="Tahoma" w:hAnsi="Tahoma" w:cs="Tahoma"/>
          <w:sz w:val="22"/>
          <w:szCs w:val="22"/>
        </w:rPr>
      </w:pPr>
      <w:r w:rsidRPr="003F19D3">
        <w:rPr>
          <w:rFonts w:ascii="Tahoma" w:hAnsi="Tahoma" w:cs="Tahoma"/>
          <w:sz w:val="22"/>
          <w:szCs w:val="22"/>
        </w:rPr>
        <w:sym w:font="Times New Roman" w:char="00A7"/>
      </w:r>
      <w:r w:rsidRPr="003F19D3">
        <w:rPr>
          <w:rFonts w:ascii="Tahoma" w:hAnsi="Tahoma" w:cs="Tahoma"/>
          <w:sz w:val="22"/>
          <w:szCs w:val="22"/>
        </w:rPr>
        <w:t>1</w:t>
      </w:r>
      <w:r>
        <w:rPr>
          <w:rFonts w:ascii="Tahoma" w:hAnsi="Tahoma" w:cs="Tahoma"/>
          <w:sz w:val="22"/>
          <w:szCs w:val="22"/>
        </w:rPr>
        <w:t>7</w:t>
      </w:r>
    </w:p>
    <w:p w:rsidR="00692851" w:rsidRPr="003F19D3" w:rsidRDefault="00692851" w:rsidP="00692851">
      <w:pPr>
        <w:spacing w:line="276" w:lineRule="auto"/>
        <w:ind w:firstLine="709"/>
        <w:jc w:val="both"/>
        <w:rPr>
          <w:rFonts w:ascii="Tahoma" w:hAnsi="Tahoma" w:cs="Tahoma"/>
          <w:sz w:val="22"/>
          <w:szCs w:val="22"/>
        </w:rPr>
      </w:pPr>
      <w:r w:rsidRPr="003F19D3">
        <w:rPr>
          <w:rFonts w:ascii="Tahoma" w:hAnsi="Tahoma" w:cs="Tahoma"/>
          <w:sz w:val="22"/>
          <w:szCs w:val="22"/>
        </w:rPr>
        <w:t>Wykonawca zobowiązuje się nie dokonywać cesji wierzytelności z tytułu niniejszej umowy bez zgody Zamawiającego, pod rygorem nieważności.</w:t>
      </w:r>
    </w:p>
    <w:p w:rsidR="00692851" w:rsidRDefault="00692851" w:rsidP="00692851">
      <w:pPr>
        <w:spacing w:line="276" w:lineRule="auto"/>
        <w:ind w:firstLine="709"/>
        <w:jc w:val="center"/>
        <w:rPr>
          <w:rFonts w:ascii="Tahoma" w:hAnsi="Tahoma" w:cs="Tahoma"/>
          <w:sz w:val="22"/>
          <w:szCs w:val="22"/>
        </w:rPr>
      </w:pPr>
    </w:p>
    <w:p w:rsidR="000D3344" w:rsidRPr="00F766CE" w:rsidRDefault="000D3344" w:rsidP="000D3344">
      <w:pPr>
        <w:tabs>
          <w:tab w:val="left" w:pos="4678"/>
        </w:tabs>
        <w:spacing w:line="276" w:lineRule="auto"/>
        <w:ind w:left="1848"/>
        <w:rPr>
          <w:rFonts w:ascii="Tahoma" w:hAnsi="Tahoma" w:cs="Tahoma"/>
          <w:sz w:val="22"/>
          <w:szCs w:val="22"/>
        </w:rPr>
      </w:pPr>
      <w:r>
        <w:rPr>
          <w:rFonts w:ascii="Tahoma" w:hAnsi="Tahoma" w:cs="Tahoma"/>
          <w:b/>
          <w:sz w:val="22"/>
          <w:szCs w:val="22"/>
        </w:rPr>
        <w:tab/>
      </w:r>
      <w:r w:rsidRPr="00F766CE">
        <w:rPr>
          <w:rFonts w:ascii="Tahoma" w:hAnsi="Tahoma" w:cs="Tahoma"/>
          <w:sz w:val="22"/>
          <w:szCs w:val="22"/>
        </w:rPr>
        <w:sym w:font="Times New Roman" w:char="00A7"/>
      </w:r>
      <w:r w:rsidRPr="00F766CE">
        <w:rPr>
          <w:rFonts w:ascii="Tahoma" w:hAnsi="Tahoma" w:cs="Tahoma"/>
          <w:sz w:val="22"/>
          <w:szCs w:val="22"/>
        </w:rPr>
        <w:t>18</w:t>
      </w:r>
    </w:p>
    <w:p w:rsidR="000D3344" w:rsidRPr="00F766CE" w:rsidRDefault="000D3344" w:rsidP="000D3344">
      <w:pPr>
        <w:tabs>
          <w:tab w:val="left" w:pos="4678"/>
        </w:tabs>
        <w:spacing w:line="276" w:lineRule="auto"/>
        <w:ind w:firstLine="709"/>
        <w:jc w:val="both"/>
        <w:rPr>
          <w:rFonts w:ascii="Tahoma" w:hAnsi="Tahoma" w:cs="Tahoma"/>
          <w:sz w:val="22"/>
          <w:szCs w:val="22"/>
        </w:rPr>
      </w:pPr>
      <w:r w:rsidRPr="00F766CE">
        <w:rPr>
          <w:rFonts w:ascii="Tahoma" w:hAnsi="Tahoma" w:cs="Tahoma"/>
          <w:sz w:val="22"/>
          <w:szCs w:val="22"/>
        </w:rPr>
        <w:t>Zgodnie z art. 436 ust. 3 Ustawy PZP, łączna maksymalna wysokość kar, których mogą dochodzić strony wynosi 100 zł.</w:t>
      </w:r>
    </w:p>
    <w:p w:rsidR="000D3344" w:rsidRPr="00F766CE" w:rsidRDefault="000D3344" w:rsidP="000D3344">
      <w:pPr>
        <w:tabs>
          <w:tab w:val="left" w:pos="4678"/>
        </w:tabs>
        <w:spacing w:line="276" w:lineRule="auto"/>
        <w:ind w:firstLine="709"/>
        <w:jc w:val="both"/>
        <w:rPr>
          <w:rFonts w:ascii="Tahoma" w:hAnsi="Tahoma" w:cs="Tahoma"/>
          <w:sz w:val="22"/>
          <w:szCs w:val="22"/>
        </w:rPr>
      </w:pPr>
      <w:r w:rsidRPr="00F766CE">
        <w:rPr>
          <w:rFonts w:ascii="Tahoma" w:hAnsi="Tahoma" w:cs="Tahoma"/>
          <w:sz w:val="22"/>
          <w:szCs w:val="22"/>
        </w:rPr>
        <w:t>Zgodnie z art. 436 ust. 4 Ustawy PZP wysokości kar umownych naliczanych wykonawcy z tytułu braku zapłaty lub nieterminowej zapłaty wynagrodzenia należnego podwykonawcom z tytułu zmiany wysokości wynagrodzenia wynoszą 100 zł za każdy przypadek braku lub nieterminowej zapłaty maksymalnie 1.000 zł.</w:t>
      </w:r>
    </w:p>
    <w:p w:rsidR="000D3344" w:rsidRPr="00F766CE" w:rsidRDefault="000D3344" w:rsidP="000D3344">
      <w:pPr>
        <w:tabs>
          <w:tab w:val="left" w:pos="4678"/>
        </w:tabs>
        <w:spacing w:line="276" w:lineRule="auto"/>
        <w:ind w:left="1848"/>
        <w:rPr>
          <w:rFonts w:ascii="Tahoma" w:hAnsi="Tahoma" w:cs="Tahoma"/>
          <w:sz w:val="22"/>
          <w:szCs w:val="22"/>
        </w:rPr>
      </w:pPr>
      <w:r w:rsidRPr="00F766CE">
        <w:rPr>
          <w:rFonts w:ascii="Tahoma" w:hAnsi="Tahoma" w:cs="Tahoma"/>
          <w:sz w:val="22"/>
          <w:szCs w:val="22"/>
        </w:rPr>
        <w:tab/>
      </w:r>
    </w:p>
    <w:p w:rsidR="000D3344" w:rsidRPr="00F766CE" w:rsidRDefault="000D3344" w:rsidP="000D3344">
      <w:pPr>
        <w:tabs>
          <w:tab w:val="left" w:pos="4678"/>
        </w:tabs>
        <w:spacing w:line="276" w:lineRule="auto"/>
        <w:ind w:left="1848"/>
        <w:rPr>
          <w:rFonts w:ascii="Tahoma" w:hAnsi="Tahoma" w:cs="Tahoma"/>
          <w:sz w:val="22"/>
          <w:szCs w:val="22"/>
        </w:rPr>
      </w:pPr>
      <w:r w:rsidRPr="00F766CE">
        <w:rPr>
          <w:rFonts w:ascii="Tahoma" w:hAnsi="Tahoma" w:cs="Tahoma"/>
          <w:sz w:val="22"/>
          <w:szCs w:val="22"/>
        </w:rPr>
        <w:tab/>
      </w:r>
      <w:r w:rsidRPr="00F766CE">
        <w:rPr>
          <w:rFonts w:ascii="Tahoma" w:hAnsi="Tahoma" w:cs="Tahoma"/>
          <w:sz w:val="22"/>
          <w:szCs w:val="22"/>
        </w:rPr>
        <w:sym w:font="Times New Roman" w:char="00A7"/>
      </w:r>
      <w:r w:rsidRPr="00F766CE">
        <w:rPr>
          <w:rFonts w:ascii="Tahoma" w:hAnsi="Tahoma" w:cs="Tahoma"/>
          <w:sz w:val="22"/>
          <w:szCs w:val="22"/>
        </w:rPr>
        <w:t>19</w:t>
      </w:r>
    </w:p>
    <w:p w:rsidR="000D3344" w:rsidRPr="00F766CE" w:rsidRDefault="000D3344" w:rsidP="000D3344">
      <w:pPr>
        <w:spacing w:line="276" w:lineRule="auto"/>
        <w:ind w:firstLine="709"/>
        <w:jc w:val="both"/>
        <w:rPr>
          <w:rFonts w:ascii="Tahoma" w:hAnsi="Tahoma" w:cs="Tahoma"/>
          <w:sz w:val="22"/>
          <w:szCs w:val="22"/>
        </w:rPr>
      </w:pPr>
      <w:r w:rsidRPr="00F766CE">
        <w:rPr>
          <w:rFonts w:ascii="Tahoma" w:hAnsi="Tahoma" w:cs="Tahoma"/>
          <w:sz w:val="22"/>
          <w:szCs w:val="22"/>
        </w:rPr>
        <w:t>Wykonawca oświadcza, iż zamierza / nie zamierza* powierzyć podwykonawcom zakresu usług, objętych przedmiotem zamówienia.</w:t>
      </w:r>
    </w:p>
    <w:p w:rsidR="000D3344" w:rsidRPr="003F19D3" w:rsidRDefault="000D3344" w:rsidP="00692851">
      <w:pPr>
        <w:spacing w:line="276" w:lineRule="auto"/>
        <w:ind w:firstLine="709"/>
        <w:jc w:val="center"/>
        <w:rPr>
          <w:rFonts w:ascii="Tahoma" w:hAnsi="Tahoma" w:cs="Tahoma"/>
          <w:sz w:val="22"/>
          <w:szCs w:val="22"/>
        </w:rPr>
      </w:pPr>
    </w:p>
    <w:p w:rsidR="00692851" w:rsidRPr="003F19D3" w:rsidRDefault="00692851" w:rsidP="00692851">
      <w:pPr>
        <w:spacing w:line="276" w:lineRule="auto"/>
        <w:ind w:firstLine="709"/>
        <w:jc w:val="center"/>
        <w:rPr>
          <w:rFonts w:ascii="Tahoma" w:hAnsi="Tahoma" w:cs="Tahoma"/>
          <w:sz w:val="22"/>
          <w:szCs w:val="22"/>
        </w:rPr>
      </w:pPr>
      <w:r w:rsidRPr="003F19D3">
        <w:rPr>
          <w:rFonts w:ascii="Tahoma" w:hAnsi="Tahoma" w:cs="Tahoma"/>
          <w:sz w:val="22"/>
          <w:szCs w:val="22"/>
        </w:rPr>
        <w:sym w:font="Times New Roman" w:char="00A7"/>
      </w:r>
      <w:r w:rsidR="000D3344">
        <w:rPr>
          <w:rFonts w:ascii="Tahoma" w:hAnsi="Tahoma" w:cs="Tahoma"/>
          <w:sz w:val="22"/>
          <w:szCs w:val="22"/>
        </w:rPr>
        <w:t>20</w:t>
      </w:r>
    </w:p>
    <w:p w:rsidR="00692851" w:rsidRPr="009F506E" w:rsidRDefault="00692851" w:rsidP="00692851">
      <w:pPr>
        <w:spacing w:line="276" w:lineRule="auto"/>
        <w:ind w:firstLine="709"/>
        <w:jc w:val="both"/>
        <w:rPr>
          <w:rFonts w:ascii="Tahoma" w:hAnsi="Tahoma" w:cs="Tahoma"/>
          <w:sz w:val="22"/>
          <w:szCs w:val="22"/>
        </w:rPr>
      </w:pPr>
      <w:r w:rsidRPr="009F506E">
        <w:rPr>
          <w:rFonts w:ascii="Tahoma" w:hAnsi="Tahoma" w:cs="Tahoma"/>
          <w:sz w:val="22"/>
          <w:szCs w:val="22"/>
        </w:rPr>
        <w:t xml:space="preserve">Umowę zawarto na okres od </w:t>
      </w:r>
      <w:r w:rsidR="000D3344">
        <w:rPr>
          <w:rFonts w:ascii="Tahoma" w:hAnsi="Tahoma" w:cs="Tahoma"/>
          <w:sz w:val="22"/>
          <w:szCs w:val="22"/>
        </w:rPr>
        <w:t>12.11</w:t>
      </w:r>
      <w:r w:rsidRPr="009F506E">
        <w:rPr>
          <w:rFonts w:ascii="Tahoma" w:hAnsi="Tahoma" w:cs="Tahoma"/>
          <w:sz w:val="22"/>
          <w:szCs w:val="22"/>
        </w:rPr>
        <w:t>.202</w:t>
      </w:r>
      <w:r>
        <w:rPr>
          <w:rFonts w:ascii="Tahoma" w:hAnsi="Tahoma" w:cs="Tahoma"/>
          <w:sz w:val="22"/>
          <w:szCs w:val="22"/>
        </w:rPr>
        <w:t>5</w:t>
      </w:r>
      <w:r w:rsidRPr="009F506E">
        <w:rPr>
          <w:rFonts w:ascii="Tahoma" w:hAnsi="Tahoma" w:cs="Tahoma"/>
          <w:sz w:val="22"/>
          <w:szCs w:val="22"/>
        </w:rPr>
        <w:t xml:space="preserve"> do </w:t>
      </w:r>
      <w:r w:rsidR="000D3344">
        <w:rPr>
          <w:rFonts w:ascii="Tahoma" w:hAnsi="Tahoma" w:cs="Tahoma"/>
          <w:sz w:val="22"/>
          <w:szCs w:val="22"/>
        </w:rPr>
        <w:t>11.11</w:t>
      </w:r>
      <w:r>
        <w:rPr>
          <w:rFonts w:ascii="Tahoma" w:hAnsi="Tahoma" w:cs="Tahoma"/>
          <w:sz w:val="22"/>
          <w:szCs w:val="22"/>
        </w:rPr>
        <w:t>.2028</w:t>
      </w:r>
      <w:r w:rsidRPr="009F506E">
        <w:rPr>
          <w:rFonts w:ascii="Tahoma" w:hAnsi="Tahoma" w:cs="Tahoma"/>
          <w:sz w:val="22"/>
          <w:szCs w:val="22"/>
        </w:rPr>
        <w:t xml:space="preserve"> r.</w:t>
      </w:r>
    </w:p>
    <w:p w:rsidR="00692851" w:rsidRPr="003F19D3" w:rsidRDefault="00692851" w:rsidP="00692851">
      <w:pPr>
        <w:spacing w:line="276" w:lineRule="auto"/>
        <w:ind w:firstLine="709"/>
        <w:jc w:val="both"/>
        <w:rPr>
          <w:rFonts w:ascii="Tahoma" w:hAnsi="Tahoma" w:cs="Tahoma"/>
          <w:sz w:val="22"/>
          <w:szCs w:val="22"/>
        </w:rPr>
      </w:pPr>
    </w:p>
    <w:p w:rsidR="00692851" w:rsidRPr="003F19D3" w:rsidRDefault="00692851" w:rsidP="00692851">
      <w:pPr>
        <w:spacing w:line="276" w:lineRule="auto"/>
        <w:ind w:firstLine="709"/>
        <w:jc w:val="center"/>
        <w:rPr>
          <w:rFonts w:ascii="Tahoma" w:hAnsi="Tahoma" w:cs="Tahoma"/>
          <w:sz w:val="22"/>
          <w:szCs w:val="22"/>
        </w:rPr>
      </w:pPr>
      <w:r w:rsidRPr="003F19D3">
        <w:rPr>
          <w:rFonts w:ascii="Tahoma" w:hAnsi="Tahoma" w:cs="Tahoma"/>
          <w:sz w:val="22"/>
          <w:szCs w:val="22"/>
        </w:rPr>
        <w:sym w:font="Times New Roman" w:char="00A7"/>
      </w:r>
      <w:r w:rsidRPr="003F19D3">
        <w:rPr>
          <w:rFonts w:ascii="Tahoma" w:hAnsi="Tahoma" w:cs="Tahoma"/>
          <w:sz w:val="22"/>
          <w:szCs w:val="22"/>
        </w:rPr>
        <w:t>1</w:t>
      </w:r>
      <w:r>
        <w:rPr>
          <w:rFonts w:ascii="Tahoma" w:hAnsi="Tahoma" w:cs="Tahoma"/>
          <w:sz w:val="22"/>
          <w:szCs w:val="22"/>
        </w:rPr>
        <w:t>9</w:t>
      </w:r>
    </w:p>
    <w:p w:rsidR="00692851" w:rsidRPr="003F19D3" w:rsidRDefault="00692851" w:rsidP="00692851">
      <w:pPr>
        <w:spacing w:line="276" w:lineRule="auto"/>
        <w:ind w:firstLine="709"/>
        <w:jc w:val="both"/>
        <w:rPr>
          <w:rFonts w:ascii="Tahoma" w:hAnsi="Tahoma" w:cs="Tahoma"/>
          <w:sz w:val="22"/>
          <w:szCs w:val="22"/>
        </w:rPr>
      </w:pPr>
      <w:r w:rsidRPr="003F19D3">
        <w:rPr>
          <w:rFonts w:ascii="Tahoma" w:hAnsi="Tahoma" w:cs="Tahoma"/>
          <w:sz w:val="22"/>
          <w:szCs w:val="22"/>
        </w:rPr>
        <w:t>Umowę sporządzono w dwóch jednobrzmiących egzemplarzach, po jednym dla każdej ze stron.</w:t>
      </w:r>
    </w:p>
    <w:p w:rsidR="00692851" w:rsidRDefault="00692851" w:rsidP="00692851">
      <w:pPr>
        <w:spacing w:line="276" w:lineRule="auto"/>
        <w:rPr>
          <w:rFonts w:ascii="Tahoma" w:hAnsi="Tahoma" w:cs="Tahoma"/>
          <w:sz w:val="22"/>
          <w:szCs w:val="22"/>
        </w:rPr>
      </w:pPr>
    </w:p>
    <w:p w:rsidR="00692851" w:rsidRDefault="00692851" w:rsidP="00692851">
      <w:pPr>
        <w:spacing w:line="276" w:lineRule="auto"/>
        <w:rPr>
          <w:rFonts w:ascii="Tahoma" w:hAnsi="Tahoma" w:cs="Tahoma"/>
          <w:sz w:val="22"/>
          <w:szCs w:val="22"/>
        </w:rPr>
      </w:pPr>
    </w:p>
    <w:p w:rsidR="00692851" w:rsidRPr="003F19D3" w:rsidRDefault="00692851" w:rsidP="00692851">
      <w:pPr>
        <w:spacing w:line="276" w:lineRule="auto"/>
        <w:rPr>
          <w:rFonts w:ascii="Tahoma" w:hAnsi="Tahoma" w:cs="Tahoma"/>
          <w:sz w:val="22"/>
          <w:szCs w:val="22"/>
        </w:rPr>
      </w:pPr>
    </w:p>
    <w:p w:rsidR="00692851" w:rsidRPr="003F19D3" w:rsidRDefault="00692851" w:rsidP="00692851">
      <w:pPr>
        <w:spacing w:line="276" w:lineRule="auto"/>
        <w:rPr>
          <w:rFonts w:ascii="Tahoma" w:hAnsi="Tahoma" w:cs="Tahoma"/>
          <w:sz w:val="22"/>
          <w:szCs w:val="22"/>
        </w:rPr>
      </w:pPr>
      <w:r w:rsidRPr="003F19D3">
        <w:rPr>
          <w:rFonts w:ascii="Tahoma" w:hAnsi="Tahoma" w:cs="Tahoma"/>
          <w:sz w:val="22"/>
          <w:szCs w:val="22"/>
        </w:rPr>
        <w:t xml:space="preserve">........................................................                    ................................................                                    </w:t>
      </w:r>
    </w:p>
    <w:p w:rsidR="00692851" w:rsidRPr="003F19D3" w:rsidRDefault="00692851" w:rsidP="00692851">
      <w:pPr>
        <w:spacing w:line="276" w:lineRule="auto"/>
        <w:rPr>
          <w:rFonts w:ascii="Tahoma" w:hAnsi="Tahoma" w:cs="Tahoma"/>
          <w:sz w:val="22"/>
          <w:szCs w:val="22"/>
        </w:rPr>
      </w:pPr>
      <w:r w:rsidRPr="003F19D3">
        <w:rPr>
          <w:rFonts w:ascii="Tahoma" w:hAnsi="Tahoma" w:cs="Tahoma"/>
          <w:sz w:val="22"/>
          <w:szCs w:val="22"/>
        </w:rPr>
        <w:t xml:space="preserve">                Zamawiający                                                         Wykonawca              </w:t>
      </w:r>
    </w:p>
    <w:p w:rsidR="00692851" w:rsidRPr="003F19D3" w:rsidRDefault="00692851" w:rsidP="00692851">
      <w:pPr>
        <w:autoSpaceDE w:val="0"/>
        <w:autoSpaceDN w:val="0"/>
        <w:adjustRightInd w:val="0"/>
        <w:spacing w:line="276" w:lineRule="auto"/>
        <w:rPr>
          <w:rFonts w:ascii="Tahoma" w:eastAsia="Tahoma,Bold" w:hAnsi="Tahoma" w:cs="Tahoma"/>
          <w:b/>
          <w:bCs/>
          <w:sz w:val="22"/>
          <w:szCs w:val="22"/>
        </w:rPr>
      </w:pPr>
    </w:p>
    <w:p w:rsidR="00692851" w:rsidRPr="003F19D3" w:rsidRDefault="00692851" w:rsidP="00692851">
      <w:pPr>
        <w:autoSpaceDE w:val="0"/>
        <w:autoSpaceDN w:val="0"/>
        <w:adjustRightInd w:val="0"/>
        <w:spacing w:line="276" w:lineRule="auto"/>
        <w:rPr>
          <w:rFonts w:ascii="Tahoma" w:eastAsia="Tahoma,Bold" w:hAnsi="Tahoma" w:cs="Tahoma"/>
          <w:b/>
          <w:bCs/>
          <w:sz w:val="22"/>
          <w:szCs w:val="22"/>
        </w:rPr>
      </w:pPr>
      <w:r w:rsidRPr="003F19D3">
        <w:rPr>
          <w:rFonts w:ascii="Tahoma" w:eastAsia="Tahoma,Bold" w:hAnsi="Tahoma" w:cs="Tahoma"/>
          <w:b/>
          <w:bCs/>
          <w:sz w:val="22"/>
          <w:szCs w:val="22"/>
        </w:rPr>
        <w:t>UWAGA:</w:t>
      </w:r>
    </w:p>
    <w:p w:rsidR="00C42B10" w:rsidRDefault="00692851" w:rsidP="00A3653B">
      <w:pPr>
        <w:autoSpaceDE w:val="0"/>
        <w:autoSpaceDN w:val="0"/>
        <w:adjustRightInd w:val="0"/>
        <w:spacing w:line="276" w:lineRule="auto"/>
        <w:jc w:val="both"/>
      </w:pPr>
      <w:r w:rsidRPr="003F19D3">
        <w:rPr>
          <w:rFonts w:ascii="Tahoma" w:eastAsia="Tahoma,Bold" w:hAnsi="Tahoma" w:cs="Tahoma"/>
          <w:b/>
          <w:bCs/>
          <w:sz w:val="22"/>
          <w:szCs w:val="22"/>
        </w:rPr>
        <w:t>Zamawiający zastrzega sobie, po wyborze oferty, prawo wprowadzenia do umowy zapisów służących jej uszczegółowieniu, a wynikających z treści złożonej oferty i zapisów SWZ.</w:t>
      </w:r>
    </w:p>
    <w:sectPr w:rsidR="00C42B10">
      <w:footerReference w:type="even" r:id="rId8"/>
      <w:footerReference w:type="default" r:id="rId9"/>
      <w:pgSz w:w="11907" w:h="16840" w:code="9"/>
      <w:pgMar w:top="1418" w:right="1418" w:bottom="1418" w:left="1418" w:header="708" w:footer="708" w:gutter="0"/>
      <w:paperSrc w:first="11" w:other="11"/>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1392" w:rsidRDefault="00181392">
      <w:r>
        <w:separator/>
      </w:r>
    </w:p>
  </w:endnote>
  <w:endnote w:type="continuationSeparator" w:id="0">
    <w:p w:rsidR="00181392" w:rsidRDefault="001813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imesNewRoman">
    <w:altName w:val="MS Gothic"/>
    <w:panose1 w:val="00000000000000000000"/>
    <w:charset w:val="80"/>
    <w:family w:val="auto"/>
    <w:notTrueType/>
    <w:pitch w:val="default"/>
    <w:sig w:usb0="00000001" w:usb1="08070000" w:usb2="00000010" w:usb3="00000000" w:csb0="00020000" w:csb1="00000000"/>
  </w:font>
  <w:font w:name="Tahoma,Bold">
    <w:altName w:val="MS Mincho"/>
    <w:panose1 w:val="00000000000000000000"/>
    <w:charset w:val="80"/>
    <w:family w:val="auto"/>
    <w:notTrueType/>
    <w:pitch w:val="default"/>
    <w:sig w:usb0="00000005" w:usb1="08070000" w:usb2="00000010" w:usb3="00000000" w:csb0="00020002"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692B" w:rsidRDefault="000D3344">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separate"/>
    </w:r>
    <w:r>
      <w:rPr>
        <w:rStyle w:val="Numerstrony"/>
        <w:noProof/>
      </w:rPr>
      <w:t>1</w:t>
    </w:r>
    <w:r>
      <w:rPr>
        <w:rStyle w:val="Numerstrony"/>
      </w:rPr>
      <w:fldChar w:fldCharType="end"/>
    </w:r>
  </w:p>
  <w:p w:rsidR="0043692B" w:rsidRDefault="00181392">
    <w:pPr>
      <w:pStyle w:val="Stopk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0BAB" w:rsidRPr="00CA0BAB" w:rsidRDefault="000D3344">
    <w:pPr>
      <w:pStyle w:val="Stopka"/>
      <w:jc w:val="center"/>
      <w:rPr>
        <w:rFonts w:ascii="Tahoma" w:hAnsi="Tahoma" w:cs="Tahoma"/>
        <w:sz w:val="20"/>
        <w:szCs w:val="16"/>
      </w:rPr>
    </w:pPr>
    <w:r w:rsidRPr="00CA0BAB">
      <w:rPr>
        <w:rFonts w:ascii="Tahoma" w:hAnsi="Tahoma" w:cs="Tahoma"/>
        <w:sz w:val="20"/>
        <w:szCs w:val="16"/>
      </w:rPr>
      <w:t xml:space="preserve">Strona </w:t>
    </w:r>
    <w:r w:rsidRPr="00CA0BAB">
      <w:rPr>
        <w:rFonts w:ascii="Tahoma" w:hAnsi="Tahoma" w:cs="Tahoma"/>
        <w:b/>
        <w:bCs/>
        <w:sz w:val="20"/>
      </w:rPr>
      <w:fldChar w:fldCharType="begin"/>
    </w:r>
    <w:r w:rsidRPr="00CA0BAB">
      <w:rPr>
        <w:rFonts w:ascii="Tahoma" w:hAnsi="Tahoma" w:cs="Tahoma"/>
        <w:b/>
        <w:bCs/>
        <w:sz w:val="20"/>
        <w:szCs w:val="16"/>
      </w:rPr>
      <w:instrText>PAGE</w:instrText>
    </w:r>
    <w:r w:rsidRPr="00CA0BAB">
      <w:rPr>
        <w:rFonts w:ascii="Tahoma" w:hAnsi="Tahoma" w:cs="Tahoma"/>
        <w:b/>
        <w:bCs/>
        <w:sz w:val="20"/>
      </w:rPr>
      <w:fldChar w:fldCharType="separate"/>
    </w:r>
    <w:r w:rsidR="00500FBE">
      <w:rPr>
        <w:rFonts w:ascii="Tahoma" w:hAnsi="Tahoma" w:cs="Tahoma"/>
        <w:b/>
        <w:bCs/>
        <w:noProof/>
        <w:sz w:val="20"/>
        <w:szCs w:val="16"/>
      </w:rPr>
      <w:t>2</w:t>
    </w:r>
    <w:r w:rsidRPr="00CA0BAB">
      <w:rPr>
        <w:rFonts w:ascii="Tahoma" w:hAnsi="Tahoma" w:cs="Tahoma"/>
        <w:b/>
        <w:bCs/>
        <w:sz w:val="20"/>
      </w:rPr>
      <w:fldChar w:fldCharType="end"/>
    </w:r>
    <w:r w:rsidRPr="00CA0BAB">
      <w:rPr>
        <w:rFonts w:ascii="Tahoma" w:hAnsi="Tahoma" w:cs="Tahoma"/>
        <w:sz w:val="20"/>
        <w:szCs w:val="16"/>
      </w:rPr>
      <w:t xml:space="preserve"> z </w:t>
    </w:r>
    <w:r w:rsidRPr="00CA0BAB">
      <w:rPr>
        <w:rFonts w:ascii="Tahoma" w:hAnsi="Tahoma" w:cs="Tahoma"/>
        <w:b/>
        <w:bCs/>
        <w:sz w:val="20"/>
      </w:rPr>
      <w:fldChar w:fldCharType="begin"/>
    </w:r>
    <w:r w:rsidRPr="00CA0BAB">
      <w:rPr>
        <w:rFonts w:ascii="Tahoma" w:hAnsi="Tahoma" w:cs="Tahoma"/>
        <w:b/>
        <w:bCs/>
        <w:sz w:val="20"/>
        <w:szCs w:val="16"/>
      </w:rPr>
      <w:instrText>NUMPAGES</w:instrText>
    </w:r>
    <w:r w:rsidRPr="00CA0BAB">
      <w:rPr>
        <w:rFonts w:ascii="Tahoma" w:hAnsi="Tahoma" w:cs="Tahoma"/>
        <w:b/>
        <w:bCs/>
        <w:sz w:val="20"/>
      </w:rPr>
      <w:fldChar w:fldCharType="separate"/>
    </w:r>
    <w:r w:rsidR="00500FBE">
      <w:rPr>
        <w:rFonts w:ascii="Tahoma" w:hAnsi="Tahoma" w:cs="Tahoma"/>
        <w:b/>
        <w:bCs/>
        <w:noProof/>
        <w:sz w:val="20"/>
        <w:szCs w:val="16"/>
      </w:rPr>
      <w:t>8</w:t>
    </w:r>
    <w:r w:rsidRPr="00CA0BAB">
      <w:rPr>
        <w:rFonts w:ascii="Tahoma" w:hAnsi="Tahoma" w:cs="Tahoma"/>
        <w:b/>
        <w:bCs/>
        <w:sz w:val="20"/>
      </w:rPr>
      <w:fldChar w:fldCharType="end"/>
    </w:r>
  </w:p>
  <w:p w:rsidR="0043692B" w:rsidRDefault="00181392">
    <w:pPr>
      <w:pStyle w:val="Stopk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1392" w:rsidRDefault="00181392">
      <w:r>
        <w:separator/>
      </w:r>
    </w:p>
  </w:footnote>
  <w:footnote w:type="continuationSeparator" w:id="0">
    <w:p w:rsidR="00181392" w:rsidRDefault="0018139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325B68"/>
    <w:multiLevelType w:val="multilevel"/>
    <w:tmpl w:val="8722CA08"/>
    <w:lvl w:ilvl="0">
      <w:start w:val="11"/>
      <w:numFmt w:val="decimal"/>
      <w:lvlText w:val="%1."/>
      <w:lvlJc w:val="left"/>
      <w:pPr>
        <w:ind w:left="510" w:hanging="510"/>
      </w:pPr>
      <w:rPr>
        <w:rFonts w:hint="default"/>
        <w:sz w:val="24"/>
        <w:szCs w:val="24"/>
      </w:rPr>
    </w:lvl>
    <w:lvl w:ilvl="1">
      <w:start w:val="1"/>
      <w:numFmt w:val="decimal"/>
      <w:lvlText w:val="%1.%2."/>
      <w:lvlJc w:val="left"/>
      <w:pPr>
        <w:ind w:left="1800" w:hanging="720"/>
      </w:pPr>
      <w:rPr>
        <w:rFonts w:hint="default"/>
        <w:b w:val="0"/>
        <w:color w:val="auto"/>
      </w:rPr>
    </w:lvl>
    <w:lvl w:ilvl="2">
      <w:start w:val="1"/>
      <w:numFmt w:val="decimal"/>
      <w:lvlText w:val="%3."/>
      <w:lvlJc w:val="left"/>
      <w:pPr>
        <w:ind w:left="2880" w:hanging="720"/>
      </w:pPr>
      <w:rPr>
        <w:rFonts w:ascii="Tahoma" w:eastAsia="Times New Roman" w:hAnsi="Tahoma" w:cs="Tahoma"/>
      </w:rPr>
    </w:lvl>
    <w:lvl w:ilvl="3">
      <w:start w:val="1"/>
      <w:numFmt w:val="decimal"/>
      <w:lvlText w:val="%1.%2.%3.%4."/>
      <w:lvlJc w:val="left"/>
      <w:pPr>
        <w:ind w:left="4320" w:hanging="1080"/>
      </w:pPr>
      <w:rPr>
        <w:rFonts w:hint="default"/>
      </w:rPr>
    </w:lvl>
    <w:lvl w:ilvl="4">
      <w:start w:val="11"/>
      <w:numFmt w:val="decimal"/>
      <w:lvlText w:val="%5.1.15.1."/>
      <w:lvlJc w:val="left"/>
      <w:pPr>
        <w:ind w:left="5760" w:hanging="144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720" w:hanging="2160"/>
      </w:pPr>
      <w:rPr>
        <w:rFonts w:hint="default"/>
      </w:rPr>
    </w:lvl>
    <w:lvl w:ilvl="8">
      <w:start w:val="1"/>
      <w:numFmt w:val="decimal"/>
      <w:lvlText w:val="%1.%2.%3.%4.%5.%6.%7.%8.%9."/>
      <w:lvlJc w:val="left"/>
      <w:pPr>
        <w:ind w:left="10800" w:hanging="2160"/>
      </w:pPr>
      <w:rPr>
        <w:rFonts w:hint="default"/>
      </w:rPr>
    </w:lvl>
  </w:abstractNum>
  <w:abstractNum w:abstractNumId="1">
    <w:nsid w:val="1F506566"/>
    <w:multiLevelType w:val="multilevel"/>
    <w:tmpl w:val="A5C29C60"/>
    <w:lvl w:ilvl="0">
      <w:start w:val="15"/>
      <w:numFmt w:val="decimal"/>
      <w:lvlText w:val="%1."/>
      <w:lvlJc w:val="left"/>
      <w:pPr>
        <w:ind w:left="555" w:hanging="555"/>
      </w:pPr>
      <w:rPr>
        <w:rFonts w:hint="default"/>
      </w:rPr>
    </w:lvl>
    <w:lvl w:ilvl="1">
      <w:start w:val="1"/>
      <w:numFmt w:val="decimal"/>
      <w:lvlText w:val="%1.%2."/>
      <w:lvlJc w:val="left"/>
      <w:pPr>
        <w:ind w:left="5040" w:hanging="720"/>
      </w:pPr>
      <w:rPr>
        <w:rFonts w:hint="default"/>
      </w:rPr>
    </w:lvl>
    <w:lvl w:ilvl="2">
      <w:start w:val="1"/>
      <w:numFmt w:val="decimal"/>
      <w:lvlText w:val="%1.%2.%3."/>
      <w:lvlJc w:val="left"/>
      <w:pPr>
        <w:ind w:left="9720" w:hanging="1080"/>
      </w:pPr>
      <w:rPr>
        <w:rFonts w:hint="default"/>
      </w:rPr>
    </w:lvl>
    <w:lvl w:ilvl="3">
      <w:start w:val="1"/>
      <w:numFmt w:val="decimal"/>
      <w:lvlText w:val="%1.%2.%3.%4."/>
      <w:lvlJc w:val="left"/>
      <w:pPr>
        <w:ind w:left="14040" w:hanging="1080"/>
      </w:pPr>
      <w:rPr>
        <w:rFonts w:hint="default"/>
      </w:rPr>
    </w:lvl>
    <w:lvl w:ilvl="4">
      <w:start w:val="1"/>
      <w:numFmt w:val="decimal"/>
      <w:lvlText w:val="%1.%2.%3.%4.%5."/>
      <w:lvlJc w:val="left"/>
      <w:pPr>
        <w:ind w:left="18720" w:hanging="1440"/>
      </w:pPr>
      <w:rPr>
        <w:rFonts w:hint="default"/>
      </w:rPr>
    </w:lvl>
    <w:lvl w:ilvl="5">
      <w:start w:val="1"/>
      <w:numFmt w:val="decimal"/>
      <w:lvlText w:val="%1.%2.%3.%4.%5.%6."/>
      <w:lvlJc w:val="left"/>
      <w:pPr>
        <w:ind w:left="23400" w:hanging="1800"/>
      </w:pPr>
      <w:rPr>
        <w:rFonts w:hint="default"/>
      </w:rPr>
    </w:lvl>
    <w:lvl w:ilvl="6">
      <w:start w:val="1"/>
      <w:numFmt w:val="decimal"/>
      <w:lvlText w:val="%1.%2.%3.%4.%5.%6.%7."/>
      <w:lvlJc w:val="left"/>
      <w:pPr>
        <w:ind w:left="27720" w:hanging="1800"/>
      </w:pPr>
      <w:rPr>
        <w:rFonts w:hint="default"/>
      </w:rPr>
    </w:lvl>
    <w:lvl w:ilvl="7">
      <w:start w:val="1"/>
      <w:numFmt w:val="decimal"/>
      <w:lvlText w:val="%1.%2.%3.%4.%5.%6.%7.%8."/>
      <w:lvlJc w:val="left"/>
      <w:pPr>
        <w:ind w:left="32400" w:hanging="2160"/>
      </w:pPr>
      <w:rPr>
        <w:rFonts w:hint="default"/>
      </w:rPr>
    </w:lvl>
    <w:lvl w:ilvl="8">
      <w:start w:val="1"/>
      <w:numFmt w:val="decimal"/>
      <w:lvlText w:val="%1.%2.%3.%4.%5.%6.%7.%8.%9."/>
      <w:lvlJc w:val="left"/>
      <w:pPr>
        <w:ind w:left="-28456" w:hanging="2520"/>
      </w:pPr>
      <w:rPr>
        <w:rFonts w:hint="default"/>
      </w:rPr>
    </w:lvl>
  </w:abstractNum>
  <w:abstractNum w:abstractNumId="2">
    <w:nsid w:val="20423ABE"/>
    <w:multiLevelType w:val="hybridMultilevel"/>
    <w:tmpl w:val="920C3EA8"/>
    <w:lvl w:ilvl="0" w:tplc="8214A7D6">
      <w:start w:val="1"/>
      <w:numFmt w:val="decimal"/>
      <w:lvlText w:val="%1."/>
      <w:lvlJc w:val="left"/>
      <w:pPr>
        <w:ind w:left="927" w:hanging="360"/>
      </w:pPr>
      <w:rPr>
        <w:rFonts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3">
    <w:nsid w:val="295E2695"/>
    <w:multiLevelType w:val="hybridMultilevel"/>
    <w:tmpl w:val="BED8FF88"/>
    <w:lvl w:ilvl="0" w:tplc="0415000F">
      <w:start w:val="1"/>
      <w:numFmt w:val="decimal"/>
      <w:lvlText w:val="%1."/>
      <w:lvlJc w:val="left"/>
      <w:pPr>
        <w:tabs>
          <w:tab w:val="num" w:pos="1429"/>
        </w:tabs>
        <w:ind w:left="1429" w:hanging="360"/>
      </w:pPr>
    </w:lvl>
    <w:lvl w:ilvl="1" w:tplc="04150019" w:tentative="1">
      <w:start w:val="1"/>
      <w:numFmt w:val="lowerLetter"/>
      <w:lvlText w:val="%2."/>
      <w:lvlJc w:val="left"/>
      <w:pPr>
        <w:tabs>
          <w:tab w:val="num" w:pos="2149"/>
        </w:tabs>
        <w:ind w:left="2149" w:hanging="360"/>
      </w:pPr>
    </w:lvl>
    <w:lvl w:ilvl="2" w:tplc="0415001B" w:tentative="1">
      <w:start w:val="1"/>
      <w:numFmt w:val="lowerRoman"/>
      <w:lvlText w:val="%3."/>
      <w:lvlJc w:val="right"/>
      <w:pPr>
        <w:tabs>
          <w:tab w:val="num" w:pos="2869"/>
        </w:tabs>
        <w:ind w:left="2869" w:hanging="180"/>
      </w:pPr>
    </w:lvl>
    <w:lvl w:ilvl="3" w:tplc="AF0A8852">
      <w:start w:val="1"/>
      <w:numFmt w:val="lowerLetter"/>
      <w:lvlText w:val="%4)"/>
      <w:lvlJc w:val="left"/>
      <w:pPr>
        <w:tabs>
          <w:tab w:val="num" w:pos="3589"/>
        </w:tabs>
        <w:ind w:left="3589" w:hanging="360"/>
      </w:pPr>
      <w:rPr>
        <w:rFonts w:ascii="Tahoma" w:eastAsia="Calibri" w:hAnsi="Tahoma" w:cs="Tahoma" w:hint="default"/>
      </w:rPr>
    </w:lvl>
    <w:lvl w:ilvl="4" w:tplc="04150019" w:tentative="1">
      <w:start w:val="1"/>
      <w:numFmt w:val="lowerLetter"/>
      <w:lvlText w:val="%5."/>
      <w:lvlJc w:val="left"/>
      <w:pPr>
        <w:tabs>
          <w:tab w:val="num" w:pos="4309"/>
        </w:tabs>
        <w:ind w:left="4309" w:hanging="360"/>
      </w:pPr>
    </w:lvl>
    <w:lvl w:ilvl="5" w:tplc="0415001B" w:tentative="1">
      <w:start w:val="1"/>
      <w:numFmt w:val="lowerRoman"/>
      <w:lvlText w:val="%6."/>
      <w:lvlJc w:val="right"/>
      <w:pPr>
        <w:tabs>
          <w:tab w:val="num" w:pos="5029"/>
        </w:tabs>
        <w:ind w:left="5029" w:hanging="180"/>
      </w:pPr>
    </w:lvl>
    <w:lvl w:ilvl="6" w:tplc="0415000F" w:tentative="1">
      <w:start w:val="1"/>
      <w:numFmt w:val="decimal"/>
      <w:lvlText w:val="%7."/>
      <w:lvlJc w:val="left"/>
      <w:pPr>
        <w:tabs>
          <w:tab w:val="num" w:pos="5749"/>
        </w:tabs>
        <w:ind w:left="5749" w:hanging="360"/>
      </w:pPr>
    </w:lvl>
    <w:lvl w:ilvl="7" w:tplc="04150019" w:tentative="1">
      <w:start w:val="1"/>
      <w:numFmt w:val="lowerLetter"/>
      <w:lvlText w:val="%8."/>
      <w:lvlJc w:val="left"/>
      <w:pPr>
        <w:tabs>
          <w:tab w:val="num" w:pos="6469"/>
        </w:tabs>
        <w:ind w:left="6469" w:hanging="360"/>
      </w:pPr>
    </w:lvl>
    <w:lvl w:ilvl="8" w:tplc="0415001B" w:tentative="1">
      <w:start w:val="1"/>
      <w:numFmt w:val="lowerRoman"/>
      <w:lvlText w:val="%9."/>
      <w:lvlJc w:val="right"/>
      <w:pPr>
        <w:tabs>
          <w:tab w:val="num" w:pos="7189"/>
        </w:tabs>
        <w:ind w:left="7189" w:hanging="180"/>
      </w:pPr>
    </w:lvl>
  </w:abstractNum>
  <w:abstractNum w:abstractNumId="4">
    <w:nsid w:val="363004E8"/>
    <w:multiLevelType w:val="hybridMultilevel"/>
    <w:tmpl w:val="A9BE74F4"/>
    <w:lvl w:ilvl="0" w:tplc="04150017">
      <w:start w:val="1"/>
      <w:numFmt w:val="lowerLetter"/>
      <w:lvlText w:val="%1)"/>
      <w:lvlJc w:val="left"/>
      <w:pPr>
        <w:ind w:left="1848" w:hanging="360"/>
      </w:pPr>
    </w:lvl>
    <w:lvl w:ilvl="1" w:tplc="04150019">
      <w:start w:val="1"/>
      <w:numFmt w:val="lowerLetter"/>
      <w:lvlText w:val="%2."/>
      <w:lvlJc w:val="left"/>
      <w:pPr>
        <w:ind w:left="2568" w:hanging="360"/>
      </w:pPr>
    </w:lvl>
    <w:lvl w:ilvl="2" w:tplc="0415001B">
      <w:start w:val="1"/>
      <w:numFmt w:val="lowerRoman"/>
      <w:lvlText w:val="%3."/>
      <w:lvlJc w:val="right"/>
      <w:pPr>
        <w:ind w:left="3288" w:hanging="180"/>
      </w:pPr>
    </w:lvl>
    <w:lvl w:ilvl="3" w:tplc="0415000F" w:tentative="1">
      <w:start w:val="1"/>
      <w:numFmt w:val="decimal"/>
      <w:lvlText w:val="%4."/>
      <w:lvlJc w:val="left"/>
      <w:pPr>
        <w:ind w:left="4008" w:hanging="360"/>
      </w:pPr>
    </w:lvl>
    <w:lvl w:ilvl="4" w:tplc="04150019" w:tentative="1">
      <w:start w:val="1"/>
      <w:numFmt w:val="lowerLetter"/>
      <w:lvlText w:val="%5."/>
      <w:lvlJc w:val="left"/>
      <w:pPr>
        <w:ind w:left="4728" w:hanging="360"/>
      </w:pPr>
    </w:lvl>
    <w:lvl w:ilvl="5" w:tplc="0415001B" w:tentative="1">
      <w:start w:val="1"/>
      <w:numFmt w:val="lowerRoman"/>
      <w:lvlText w:val="%6."/>
      <w:lvlJc w:val="right"/>
      <w:pPr>
        <w:ind w:left="5448" w:hanging="180"/>
      </w:pPr>
    </w:lvl>
    <w:lvl w:ilvl="6" w:tplc="0415000F" w:tentative="1">
      <w:start w:val="1"/>
      <w:numFmt w:val="decimal"/>
      <w:lvlText w:val="%7."/>
      <w:lvlJc w:val="left"/>
      <w:pPr>
        <w:ind w:left="6168" w:hanging="360"/>
      </w:pPr>
    </w:lvl>
    <w:lvl w:ilvl="7" w:tplc="04150019" w:tentative="1">
      <w:start w:val="1"/>
      <w:numFmt w:val="lowerLetter"/>
      <w:lvlText w:val="%8."/>
      <w:lvlJc w:val="left"/>
      <w:pPr>
        <w:ind w:left="6888" w:hanging="360"/>
      </w:pPr>
    </w:lvl>
    <w:lvl w:ilvl="8" w:tplc="0415001B" w:tentative="1">
      <w:start w:val="1"/>
      <w:numFmt w:val="lowerRoman"/>
      <w:lvlText w:val="%9."/>
      <w:lvlJc w:val="right"/>
      <w:pPr>
        <w:ind w:left="7608" w:hanging="180"/>
      </w:pPr>
    </w:lvl>
  </w:abstractNum>
  <w:abstractNum w:abstractNumId="5">
    <w:nsid w:val="36DA0B46"/>
    <w:multiLevelType w:val="singleLevel"/>
    <w:tmpl w:val="615C8DD4"/>
    <w:lvl w:ilvl="0">
      <w:numFmt w:val="bullet"/>
      <w:lvlText w:val="-"/>
      <w:lvlJc w:val="left"/>
      <w:pPr>
        <w:tabs>
          <w:tab w:val="num" w:pos="1069"/>
        </w:tabs>
        <w:ind w:left="1069" w:hanging="360"/>
      </w:pPr>
      <w:rPr>
        <w:rFonts w:ascii="Times New Roman" w:hAnsi="Times New Roman" w:hint="default"/>
      </w:rPr>
    </w:lvl>
  </w:abstractNum>
  <w:abstractNum w:abstractNumId="6">
    <w:nsid w:val="3C246001"/>
    <w:multiLevelType w:val="hybridMultilevel"/>
    <w:tmpl w:val="9DFAF51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40900E1E"/>
    <w:multiLevelType w:val="hybridMultilevel"/>
    <w:tmpl w:val="1C60F07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57D37EB9"/>
    <w:multiLevelType w:val="hybridMultilevel"/>
    <w:tmpl w:val="AE8E06FE"/>
    <w:lvl w:ilvl="0" w:tplc="0415000F">
      <w:start w:val="1"/>
      <w:numFmt w:val="decimal"/>
      <w:lvlText w:val="%1."/>
      <w:lvlJc w:val="left"/>
      <w:pPr>
        <w:tabs>
          <w:tab w:val="num" w:pos="1429"/>
        </w:tabs>
        <w:ind w:left="1429" w:hanging="360"/>
      </w:pPr>
    </w:lvl>
    <w:lvl w:ilvl="1" w:tplc="04150019" w:tentative="1">
      <w:start w:val="1"/>
      <w:numFmt w:val="lowerLetter"/>
      <w:lvlText w:val="%2."/>
      <w:lvlJc w:val="left"/>
      <w:pPr>
        <w:tabs>
          <w:tab w:val="num" w:pos="2149"/>
        </w:tabs>
        <w:ind w:left="2149" w:hanging="360"/>
      </w:pPr>
    </w:lvl>
    <w:lvl w:ilvl="2" w:tplc="0415001B" w:tentative="1">
      <w:start w:val="1"/>
      <w:numFmt w:val="lowerRoman"/>
      <w:lvlText w:val="%3."/>
      <w:lvlJc w:val="right"/>
      <w:pPr>
        <w:tabs>
          <w:tab w:val="num" w:pos="2869"/>
        </w:tabs>
        <w:ind w:left="2869" w:hanging="180"/>
      </w:pPr>
    </w:lvl>
    <w:lvl w:ilvl="3" w:tplc="0415000F" w:tentative="1">
      <w:start w:val="1"/>
      <w:numFmt w:val="decimal"/>
      <w:lvlText w:val="%4."/>
      <w:lvlJc w:val="left"/>
      <w:pPr>
        <w:tabs>
          <w:tab w:val="num" w:pos="3589"/>
        </w:tabs>
        <w:ind w:left="3589" w:hanging="360"/>
      </w:pPr>
    </w:lvl>
    <w:lvl w:ilvl="4" w:tplc="04150019" w:tentative="1">
      <w:start w:val="1"/>
      <w:numFmt w:val="lowerLetter"/>
      <w:lvlText w:val="%5."/>
      <w:lvlJc w:val="left"/>
      <w:pPr>
        <w:tabs>
          <w:tab w:val="num" w:pos="4309"/>
        </w:tabs>
        <w:ind w:left="4309" w:hanging="360"/>
      </w:pPr>
    </w:lvl>
    <w:lvl w:ilvl="5" w:tplc="0415001B" w:tentative="1">
      <w:start w:val="1"/>
      <w:numFmt w:val="lowerRoman"/>
      <w:lvlText w:val="%6."/>
      <w:lvlJc w:val="right"/>
      <w:pPr>
        <w:tabs>
          <w:tab w:val="num" w:pos="5029"/>
        </w:tabs>
        <w:ind w:left="5029" w:hanging="180"/>
      </w:pPr>
    </w:lvl>
    <w:lvl w:ilvl="6" w:tplc="0415000F" w:tentative="1">
      <w:start w:val="1"/>
      <w:numFmt w:val="decimal"/>
      <w:lvlText w:val="%7."/>
      <w:lvlJc w:val="left"/>
      <w:pPr>
        <w:tabs>
          <w:tab w:val="num" w:pos="5749"/>
        </w:tabs>
        <w:ind w:left="5749" w:hanging="360"/>
      </w:pPr>
    </w:lvl>
    <w:lvl w:ilvl="7" w:tplc="04150019" w:tentative="1">
      <w:start w:val="1"/>
      <w:numFmt w:val="lowerLetter"/>
      <w:lvlText w:val="%8."/>
      <w:lvlJc w:val="left"/>
      <w:pPr>
        <w:tabs>
          <w:tab w:val="num" w:pos="6469"/>
        </w:tabs>
        <w:ind w:left="6469" w:hanging="360"/>
      </w:pPr>
    </w:lvl>
    <w:lvl w:ilvl="8" w:tplc="0415001B" w:tentative="1">
      <w:start w:val="1"/>
      <w:numFmt w:val="lowerRoman"/>
      <w:lvlText w:val="%9."/>
      <w:lvlJc w:val="right"/>
      <w:pPr>
        <w:tabs>
          <w:tab w:val="num" w:pos="7189"/>
        </w:tabs>
        <w:ind w:left="7189" w:hanging="180"/>
      </w:pPr>
    </w:lvl>
  </w:abstractNum>
  <w:abstractNum w:abstractNumId="9">
    <w:nsid w:val="58574957"/>
    <w:multiLevelType w:val="hybridMultilevel"/>
    <w:tmpl w:val="96BAE50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6FFF5A58"/>
    <w:multiLevelType w:val="hybridMultilevel"/>
    <w:tmpl w:val="F35A6E58"/>
    <w:lvl w:ilvl="0" w:tplc="779AC220">
      <w:start w:val="1"/>
      <w:numFmt w:val="decimal"/>
      <w:lvlText w:val="%1."/>
      <w:lvlJc w:val="left"/>
      <w:pPr>
        <w:ind w:left="360" w:hanging="360"/>
      </w:pPr>
      <w:rPr>
        <w:rFonts w:hint="default"/>
        <w:b w:val="0"/>
        <w:i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abstractNumId w:val="5"/>
  </w:num>
  <w:num w:numId="2">
    <w:abstractNumId w:val="8"/>
  </w:num>
  <w:num w:numId="3">
    <w:abstractNumId w:val="10"/>
  </w:num>
  <w:num w:numId="4">
    <w:abstractNumId w:val="2"/>
  </w:num>
  <w:num w:numId="5">
    <w:abstractNumId w:val="7"/>
  </w:num>
  <w:num w:numId="6">
    <w:abstractNumId w:val="9"/>
  </w:num>
  <w:num w:numId="7">
    <w:abstractNumId w:val="6"/>
  </w:num>
  <w:num w:numId="8">
    <w:abstractNumId w:val="0"/>
  </w:num>
  <w:num w:numId="9">
    <w:abstractNumId w:val="1"/>
  </w:num>
  <w:num w:numId="10">
    <w:abstractNumId w:val="3"/>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2851"/>
    <w:rsid w:val="000D3344"/>
    <w:rsid w:val="00122E94"/>
    <w:rsid w:val="00181392"/>
    <w:rsid w:val="004220F3"/>
    <w:rsid w:val="00500FBE"/>
    <w:rsid w:val="00537DDD"/>
    <w:rsid w:val="005A0D78"/>
    <w:rsid w:val="005C0809"/>
    <w:rsid w:val="00692851"/>
    <w:rsid w:val="00735A09"/>
    <w:rsid w:val="00802A57"/>
    <w:rsid w:val="00A3653B"/>
    <w:rsid w:val="00C42B10"/>
    <w:rsid w:val="00E4303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692851"/>
    <w:pPr>
      <w:spacing w:after="0" w:line="240" w:lineRule="auto"/>
    </w:pPr>
    <w:rPr>
      <w:rFonts w:ascii="Arial" w:eastAsia="Times New Roman" w:hAnsi="Arial" w:cs="Times New Roman"/>
      <w:sz w:val="24"/>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wcity">
    <w:name w:val="Body Text Indent"/>
    <w:basedOn w:val="Normalny"/>
    <w:link w:val="TekstpodstawowywcityZnak"/>
    <w:rsid w:val="00692851"/>
    <w:pPr>
      <w:spacing w:line="360" w:lineRule="auto"/>
      <w:ind w:firstLine="709"/>
      <w:jc w:val="both"/>
    </w:pPr>
  </w:style>
  <w:style w:type="character" w:customStyle="1" w:styleId="TekstpodstawowywcityZnak">
    <w:name w:val="Tekst podstawowy wcięty Znak"/>
    <w:basedOn w:val="Domylnaczcionkaakapitu"/>
    <w:link w:val="Tekstpodstawowywcity"/>
    <w:rsid w:val="00692851"/>
    <w:rPr>
      <w:rFonts w:ascii="Arial" w:eastAsia="Times New Roman" w:hAnsi="Arial" w:cs="Times New Roman"/>
      <w:sz w:val="24"/>
      <w:szCs w:val="20"/>
      <w:lang w:eastAsia="pl-PL"/>
    </w:rPr>
  </w:style>
  <w:style w:type="paragraph" w:styleId="Stopka">
    <w:name w:val="footer"/>
    <w:basedOn w:val="Normalny"/>
    <w:link w:val="StopkaZnak"/>
    <w:uiPriority w:val="99"/>
    <w:rsid w:val="00692851"/>
    <w:pPr>
      <w:tabs>
        <w:tab w:val="center" w:pos="4536"/>
        <w:tab w:val="right" w:pos="9072"/>
      </w:tabs>
    </w:pPr>
  </w:style>
  <w:style w:type="character" w:customStyle="1" w:styleId="StopkaZnak">
    <w:name w:val="Stopka Znak"/>
    <w:basedOn w:val="Domylnaczcionkaakapitu"/>
    <w:link w:val="Stopka"/>
    <w:uiPriority w:val="99"/>
    <w:rsid w:val="00692851"/>
    <w:rPr>
      <w:rFonts w:ascii="Arial" w:eastAsia="Times New Roman" w:hAnsi="Arial" w:cs="Times New Roman"/>
      <w:sz w:val="24"/>
      <w:szCs w:val="20"/>
      <w:lang w:eastAsia="pl-PL"/>
    </w:rPr>
  </w:style>
  <w:style w:type="character" w:styleId="Numerstrony">
    <w:name w:val="page number"/>
    <w:basedOn w:val="Domylnaczcionkaakapitu"/>
    <w:rsid w:val="00692851"/>
  </w:style>
  <w:style w:type="paragraph" w:styleId="Akapitzlist">
    <w:name w:val="List Paragraph"/>
    <w:aliases w:val="L1,Numerowanie,Akapit z listą5,CW_Lista,2 heading,A_wyliczenie,K-P_odwolanie,maz_wyliczenie,opis dzialania,ISCG Numerowanie,lp1,Akapit z listą 1,Table of contents numbered,BulletC,Wyliczanie,Obiekt,normalny tekst,Akapit z listą31"/>
    <w:basedOn w:val="Normalny"/>
    <w:link w:val="AkapitzlistZnak"/>
    <w:uiPriority w:val="34"/>
    <w:qFormat/>
    <w:rsid w:val="00692851"/>
    <w:pPr>
      <w:spacing w:after="200" w:line="276" w:lineRule="auto"/>
      <w:ind w:left="720"/>
      <w:contextualSpacing/>
    </w:pPr>
    <w:rPr>
      <w:rFonts w:ascii="Calibri" w:hAnsi="Calibri"/>
      <w:sz w:val="22"/>
      <w:szCs w:val="22"/>
      <w:lang w:eastAsia="en-US"/>
    </w:rPr>
  </w:style>
  <w:style w:type="character" w:customStyle="1" w:styleId="AkapitzlistZnak">
    <w:name w:val="Akapit z listą Znak"/>
    <w:aliases w:val="L1 Znak,Numerowanie Znak,Akapit z listą5 Znak,CW_Lista Znak,2 heading Znak,A_wyliczenie Znak,K-P_odwolanie Znak,maz_wyliczenie Znak,opis dzialania Znak,ISCG Numerowanie Znak,lp1 Znak,Akapit z listą 1 Znak,BulletC Znak,Wyliczanie Znak"/>
    <w:link w:val="Akapitzlist"/>
    <w:uiPriority w:val="34"/>
    <w:qFormat/>
    <w:locked/>
    <w:rsid w:val="00692851"/>
    <w:rPr>
      <w:rFonts w:ascii="Calibri" w:eastAsia="Times New Roman"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692851"/>
    <w:pPr>
      <w:spacing w:after="0" w:line="240" w:lineRule="auto"/>
    </w:pPr>
    <w:rPr>
      <w:rFonts w:ascii="Arial" w:eastAsia="Times New Roman" w:hAnsi="Arial" w:cs="Times New Roman"/>
      <w:sz w:val="24"/>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wcity">
    <w:name w:val="Body Text Indent"/>
    <w:basedOn w:val="Normalny"/>
    <w:link w:val="TekstpodstawowywcityZnak"/>
    <w:rsid w:val="00692851"/>
    <w:pPr>
      <w:spacing w:line="360" w:lineRule="auto"/>
      <w:ind w:firstLine="709"/>
      <w:jc w:val="both"/>
    </w:pPr>
  </w:style>
  <w:style w:type="character" w:customStyle="1" w:styleId="TekstpodstawowywcityZnak">
    <w:name w:val="Tekst podstawowy wcięty Znak"/>
    <w:basedOn w:val="Domylnaczcionkaakapitu"/>
    <w:link w:val="Tekstpodstawowywcity"/>
    <w:rsid w:val="00692851"/>
    <w:rPr>
      <w:rFonts w:ascii="Arial" w:eastAsia="Times New Roman" w:hAnsi="Arial" w:cs="Times New Roman"/>
      <w:sz w:val="24"/>
      <w:szCs w:val="20"/>
      <w:lang w:eastAsia="pl-PL"/>
    </w:rPr>
  </w:style>
  <w:style w:type="paragraph" w:styleId="Stopka">
    <w:name w:val="footer"/>
    <w:basedOn w:val="Normalny"/>
    <w:link w:val="StopkaZnak"/>
    <w:uiPriority w:val="99"/>
    <w:rsid w:val="00692851"/>
    <w:pPr>
      <w:tabs>
        <w:tab w:val="center" w:pos="4536"/>
        <w:tab w:val="right" w:pos="9072"/>
      </w:tabs>
    </w:pPr>
  </w:style>
  <w:style w:type="character" w:customStyle="1" w:styleId="StopkaZnak">
    <w:name w:val="Stopka Znak"/>
    <w:basedOn w:val="Domylnaczcionkaakapitu"/>
    <w:link w:val="Stopka"/>
    <w:uiPriority w:val="99"/>
    <w:rsid w:val="00692851"/>
    <w:rPr>
      <w:rFonts w:ascii="Arial" w:eastAsia="Times New Roman" w:hAnsi="Arial" w:cs="Times New Roman"/>
      <w:sz w:val="24"/>
      <w:szCs w:val="20"/>
      <w:lang w:eastAsia="pl-PL"/>
    </w:rPr>
  </w:style>
  <w:style w:type="character" w:styleId="Numerstrony">
    <w:name w:val="page number"/>
    <w:basedOn w:val="Domylnaczcionkaakapitu"/>
    <w:rsid w:val="00692851"/>
  </w:style>
  <w:style w:type="paragraph" w:styleId="Akapitzlist">
    <w:name w:val="List Paragraph"/>
    <w:aliases w:val="L1,Numerowanie,Akapit z listą5,CW_Lista,2 heading,A_wyliczenie,K-P_odwolanie,maz_wyliczenie,opis dzialania,ISCG Numerowanie,lp1,Akapit z listą 1,Table of contents numbered,BulletC,Wyliczanie,Obiekt,normalny tekst,Akapit z listą31"/>
    <w:basedOn w:val="Normalny"/>
    <w:link w:val="AkapitzlistZnak"/>
    <w:uiPriority w:val="34"/>
    <w:qFormat/>
    <w:rsid w:val="00692851"/>
    <w:pPr>
      <w:spacing w:after="200" w:line="276" w:lineRule="auto"/>
      <w:ind w:left="720"/>
      <w:contextualSpacing/>
    </w:pPr>
    <w:rPr>
      <w:rFonts w:ascii="Calibri" w:hAnsi="Calibri"/>
      <w:sz w:val="22"/>
      <w:szCs w:val="22"/>
      <w:lang w:eastAsia="en-US"/>
    </w:rPr>
  </w:style>
  <w:style w:type="character" w:customStyle="1" w:styleId="AkapitzlistZnak">
    <w:name w:val="Akapit z listą Znak"/>
    <w:aliases w:val="L1 Znak,Numerowanie Znak,Akapit z listą5 Znak,CW_Lista Znak,2 heading Znak,A_wyliczenie Znak,K-P_odwolanie Znak,maz_wyliczenie Znak,opis dzialania Znak,ISCG Numerowanie Znak,lp1 Znak,Akapit z listą 1 Znak,BulletC Znak,Wyliczanie Znak"/>
    <w:link w:val="Akapitzlist"/>
    <w:uiPriority w:val="34"/>
    <w:qFormat/>
    <w:locked/>
    <w:rsid w:val="00692851"/>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2723</Words>
  <Characters>16338</Characters>
  <Application>Microsoft Office Word</Application>
  <DocSecurity>0</DocSecurity>
  <Lines>136</Lines>
  <Paragraphs>38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19023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SIGMA Brokerzy sp. z o.o.</dc:creator>
  <cp:lastModifiedBy>SIGMA Brokerzy sp. z o.o.</cp:lastModifiedBy>
  <cp:revision>3</cp:revision>
  <cp:lastPrinted>2025-09-12T07:45:00Z</cp:lastPrinted>
  <dcterms:created xsi:type="dcterms:W3CDTF">2025-09-26T15:26:00Z</dcterms:created>
  <dcterms:modified xsi:type="dcterms:W3CDTF">2025-09-26T15:33:00Z</dcterms:modified>
</cp:coreProperties>
</file>