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65C841" w14:textId="5A8510BA" w:rsidR="00F2551D" w:rsidRPr="004D3550" w:rsidRDefault="004D3550" w:rsidP="004D3550">
      <w:pPr>
        <w:pStyle w:val="Nagwek5"/>
        <w:numPr>
          <w:ilvl w:val="0"/>
          <w:numId w:val="0"/>
        </w:numPr>
        <w:spacing w:before="0" w:after="0" w:line="276" w:lineRule="auto"/>
        <w:jc w:val="center"/>
        <w:rPr>
          <w:rFonts w:asciiTheme="majorBidi" w:eastAsia="Calibri" w:hAnsiTheme="majorBidi" w:cstheme="majorBidi"/>
          <w:bCs w:val="0"/>
          <w:i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Cs w:val="0"/>
          <w:i w:val="0"/>
          <w:sz w:val="22"/>
          <w:szCs w:val="22"/>
        </w:rPr>
        <w:t>Umowa nr ……….R.KN.2026.ZP</w:t>
      </w:r>
      <w:r w:rsidR="007B642C">
        <w:rPr>
          <w:rFonts w:asciiTheme="majorBidi" w:eastAsia="Calibri" w:hAnsiTheme="majorBidi" w:cstheme="majorBidi"/>
          <w:bCs w:val="0"/>
          <w:i w:val="0"/>
          <w:sz w:val="22"/>
          <w:szCs w:val="22"/>
        </w:rPr>
        <w:t xml:space="preserve"> (WZÓR)</w:t>
      </w:r>
    </w:p>
    <w:p w14:paraId="0DEF80F8" w14:textId="77777777" w:rsidR="004D3550" w:rsidRPr="004D3550" w:rsidRDefault="004D3550">
      <w:pPr>
        <w:pStyle w:val="Nagwek5"/>
        <w:numPr>
          <w:ilvl w:val="4"/>
          <w:numId w:val="42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</w:p>
    <w:p w14:paraId="3FC02AEC" w14:textId="71E28773" w:rsidR="00F2551D" w:rsidRPr="004D3550" w:rsidRDefault="004D3550">
      <w:pPr>
        <w:pStyle w:val="Nagwek5"/>
        <w:numPr>
          <w:ilvl w:val="4"/>
          <w:numId w:val="42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zawarta w </w:t>
      </w:r>
      <w:r w:rsidR="00BD792E"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 dniu </w:t>
      </w:r>
      <w:r w:rsidR="00BD792E" w:rsidRPr="004D3550">
        <w:rPr>
          <w:rFonts w:asciiTheme="majorBidi" w:eastAsia="Calibri" w:hAnsiTheme="majorBidi" w:cstheme="majorBidi"/>
          <w:b w:val="0"/>
          <w:i w:val="0"/>
          <w:iCs w:val="0"/>
          <w:sz w:val="22"/>
          <w:szCs w:val="22"/>
        </w:rPr>
        <w:t xml:space="preserve">..................................... </w:t>
      </w:r>
      <w:r w:rsidR="00BD792E"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r.  w </w:t>
      </w:r>
      <w:r w:rsidR="00BD792E" w:rsidRPr="004D3550">
        <w:rPr>
          <w:rFonts w:asciiTheme="majorBidi" w:eastAsia="Calibri" w:hAnsiTheme="majorBidi" w:cstheme="majorBidi"/>
          <w:b w:val="0"/>
          <w:i w:val="0"/>
          <w:iCs w:val="0"/>
          <w:sz w:val="22"/>
          <w:szCs w:val="22"/>
        </w:rPr>
        <w:t xml:space="preserve">Chorzelach </w:t>
      </w:r>
      <w:r w:rsidR="00BD792E"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pomiędzy: </w:t>
      </w:r>
    </w:p>
    <w:p w14:paraId="4A3B7A3F" w14:textId="77777777" w:rsidR="00F2551D" w:rsidRPr="004D3550" w:rsidRDefault="00F2551D">
      <w:pPr>
        <w:pStyle w:val="Nagwek5"/>
        <w:numPr>
          <w:ilvl w:val="4"/>
          <w:numId w:val="43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</w:p>
    <w:p w14:paraId="66CDACE9" w14:textId="15083C15" w:rsidR="00F2551D" w:rsidRPr="004D3550" w:rsidRDefault="00BD792E">
      <w:pPr>
        <w:pStyle w:val="Nagwek5"/>
        <w:numPr>
          <w:ilvl w:val="4"/>
          <w:numId w:val="44"/>
        </w:numPr>
        <w:spacing w:before="0" w:after="0" w:line="276" w:lineRule="auto"/>
        <w:ind w:left="0" w:hanging="15"/>
        <w:jc w:val="both"/>
        <w:rPr>
          <w:rFonts w:asciiTheme="majorBidi" w:eastAsia="Calibri" w:hAnsiTheme="majorBidi" w:cstheme="majorBidi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Cs w:val="0"/>
          <w:i w:val="0"/>
          <w:iCs w:val="0"/>
          <w:sz w:val="22"/>
          <w:szCs w:val="22"/>
        </w:rPr>
        <w:t>Gminą Chorzele (NIP 761-15-04-561, REGON 550667882) z siedzibą w Chorzelach przy ul. Stanisława Komosińskiego 1</w:t>
      </w:r>
      <w:r w:rsidR="00DA0E34" w:rsidRPr="004D3550">
        <w:rPr>
          <w:rFonts w:asciiTheme="majorBidi" w:eastAsia="Calibri" w:hAnsiTheme="majorBidi" w:cstheme="majorBidi"/>
          <w:bCs w:val="0"/>
          <w:i w:val="0"/>
          <w:iCs w:val="0"/>
          <w:sz w:val="22"/>
          <w:szCs w:val="22"/>
        </w:rPr>
        <w:t>, 06-330 Chorzele</w:t>
      </w:r>
    </w:p>
    <w:p w14:paraId="7B6F414E" w14:textId="28E52ACA" w:rsidR="00F2551D" w:rsidRPr="004D3550" w:rsidRDefault="00BD792E">
      <w:pPr>
        <w:pStyle w:val="Nagwek5"/>
        <w:numPr>
          <w:ilvl w:val="4"/>
          <w:numId w:val="45"/>
        </w:numPr>
        <w:spacing w:before="0" w:after="0" w:line="276" w:lineRule="auto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reprezentowan</w:t>
      </w:r>
      <w:r w:rsidR="00DA0E34"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ą</w:t>
      </w: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 przez: </w:t>
      </w:r>
    </w:p>
    <w:p w14:paraId="7629454B" w14:textId="77777777" w:rsidR="00F2551D" w:rsidRPr="004D3550" w:rsidRDefault="00BD792E">
      <w:pPr>
        <w:spacing w:line="276" w:lineRule="auto"/>
        <w:rPr>
          <w:rFonts w:asciiTheme="majorBidi" w:hAnsiTheme="majorBidi" w:cstheme="majorBidi"/>
          <w:b/>
          <w:bCs/>
          <w:sz w:val="22"/>
          <w:szCs w:val="22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Pana Eliasza Kostrzewę – Burmistrza Miasta i Gminy Chorzele </w:t>
      </w:r>
    </w:p>
    <w:p w14:paraId="2854471B" w14:textId="77777777" w:rsidR="00F2551D" w:rsidRPr="004D3550" w:rsidRDefault="00BD792E">
      <w:pPr>
        <w:spacing w:line="276" w:lineRule="auto"/>
        <w:rPr>
          <w:rFonts w:asciiTheme="majorBidi" w:hAnsiTheme="majorBidi" w:cstheme="majorBidi"/>
          <w:b/>
          <w:bCs/>
          <w:sz w:val="22"/>
          <w:szCs w:val="22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przy kontrasygnacie Pani Katarzyny Brzezickiej – Skarbnika Miasta i Gminy Chorzele </w:t>
      </w:r>
    </w:p>
    <w:p w14:paraId="4438B033" w14:textId="77777777" w:rsidR="00F2551D" w:rsidRPr="004D3550" w:rsidRDefault="00BD792E">
      <w:pPr>
        <w:pStyle w:val="Nagwek5"/>
        <w:numPr>
          <w:ilvl w:val="4"/>
          <w:numId w:val="46"/>
        </w:numPr>
        <w:spacing w:before="0" w:after="0" w:line="276" w:lineRule="auto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zwana   dalej</w:t>
      </w:r>
      <w:r w:rsidRPr="004D3550">
        <w:rPr>
          <w:rFonts w:asciiTheme="majorBidi" w:eastAsia="Calibri" w:hAnsiTheme="majorBidi" w:cstheme="majorBidi"/>
          <w:sz w:val="22"/>
          <w:szCs w:val="22"/>
        </w:rPr>
        <w:t xml:space="preserve">   Zamawiającym,</w:t>
      </w:r>
    </w:p>
    <w:p w14:paraId="4DCC62C1" w14:textId="77777777" w:rsidR="00F2551D" w:rsidRPr="004D3550" w:rsidRDefault="00BD792E">
      <w:pPr>
        <w:pStyle w:val="Nagwek7"/>
        <w:numPr>
          <w:ilvl w:val="6"/>
          <w:numId w:val="47"/>
        </w:numPr>
        <w:pBdr>
          <w:bottom w:val="nil"/>
        </w:pBdr>
        <w:spacing w:line="276" w:lineRule="auto"/>
        <w:rPr>
          <w:rFonts w:asciiTheme="majorBidi" w:eastAsia="Calibri" w:hAnsiTheme="majorBidi" w:cstheme="majorBidi"/>
          <w:b w:val="0"/>
          <w:bCs w:val="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 w:val="0"/>
          <w:bCs w:val="0"/>
          <w:sz w:val="22"/>
          <w:szCs w:val="22"/>
          <w:lang w:val="pl-PL"/>
        </w:rPr>
        <w:t>a</w:t>
      </w:r>
    </w:p>
    <w:p w14:paraId="34F551DE" w14:textId="77777777" w:rsidR="00F2551D" w:rsidRPr="004D3550" w:rsidRDefault="00BD792E">
      <w:pPr>
        <w:pStyle w:val="Nagwek5"/>
        <w:numPr>
          <w:ilvl w:val="4"/>
          <w:numId w:val="48"/>
        </w:numPr>
        <w:spacing w:before="0" w:after="0" w:line="276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................................................................. z siedzibą w …............................................................. wpisanym w dniu ........................................... do rejestru przedsiębiorców, prowadzonego przez Sąd Rejonowy w ..................................................... Wydział ......................... Gospodarczy Rejestrowy *wpisaną/ym w dniu ..................... do KRS ................................... pod nr ......................., REGON .................................., NIP ................................. Urząd Skarbowy ........................................,</w:t>
      </w:r>
    </w:p>
    <w:p w14:paraId="42527DA0" w14:textId="77777777" w:rsidR="00F2551D" w:rsidRPr="004D3550" w:rsidRDefault="00BD792E">
      <w:pPr>
        <w:pStyle w:val="Nagwek5"/>
        <w:numPr>
          <w:ilvl w:val="4"/>
          <w:numId w:val="49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reprezentowanym przez:</w:t>
      </w:r>
    </w:p>
    <w:p w14:paraId="10A4A788" w14:textId="77777777" w:rsidR="00F2551D" w:rsidRPr="004D3550" w:rsidRDefault="00BD792E">
      <w:pPr>
        <w:pStyle w:val="Nagwek5"/>
        <w:numPr>
          <w:ilvl w:val="4"/>
          <w:numId w:val="52"/>
        </w:numPr>
        <w:spacing w:before="0" w:after="0" w:line="276" w:lineRule="auto"/>
        <w:jc w:val="both"/>
        <w:rPr>
          <w:rFonts w:asciiTheme="majorBidi" w:eastAsia="Calibr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zwanym dalej </w:t>
      </w:r>
      <w:r w:rsidRPr="004D3550">
        <w:rPr>
          <w:rFonts w:asciiTheme="majorBidi" w:eastAsia="Calibri" w:hAnsiTheme="majorBidi" w:cstheme="majorBidi"/>
          <w:sz w:val="22"/>
          <w:szCs w:val="22"/>
        </w:rPr>
        <w:t>Wykonawcą,</w:t>
      </w:r>
    </w:p>
    <w:p w14:paraId="17BBD77D" w14:textId="77777777" w:rsidR="00F2551D" w:rsidRPr="004D3550" w:rsidRDefault="00F2551D">
      <w:pPr>
        <w:pStyle w:val="Nagwek8"/>
        <w:numPr>
          <w:ilvl w:val="7"/>
          <w:numId w:val="53"/>
        </w:numPr>
        <w:tabs>
          <w:tab w:val="right" w:pos="9046"/>
        </w:tabs>
        <w:spacing w:before="0" w:after="0" w:line="276" w:lineRule="auto"/>
        <w:jc w:val="both"/>
        <w:rPr>
          <w:rFonts w:asciiTheme="majorBidi" w:eastAsia="Calibri" w:hAnsiTheme="majorBidi" w:cstheme="majorBidi"/>
          <w:b/>
          <w:bCs/>
          <w:sz w:val="22"/>
          <w:szCs w:val="22"/>
        </w:rPr>
      </w:pPr>
    </w:p>
    <w:p w14:paraId="1C468A0A" w14:textId="77777777" w:rsidR="00F2551D" w:rsidRPr="004D3550" w:rsidRDefault="00BD792E">
      <w:pPr>
        <w:pStyle w:val="Nagwek8"/>
        <w:numPr>
          <w:ilvl w:val="7"/>
          <w:numId w:val="54"/>
        </w:numPr>
        <w:tabs>
          <w:tab w:val="right" w:pos="9046"/>
        </w:tabs>
        <w:spacing w:before="0" w:after="0" w:line="276" w:lineRule="auto"/>
        <w:jc w:val="both"/>
        <w:rPr>
          <w:rFonts w:asciiTheme="majorBidi" w:eastAsia="Calibri" w:hAnsiTheme="majorBidi" w:cstheme="majorBidi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została zawarta umowa następującej treści.</w:t>
      </w:r>
    </w:p>
    <w:p w14:paraId="592A5AE0" w14:textId="77777777" w:rsidR="00F2551D" w:rsidRPr="004D3550" w:rsidRDefault="00F2551D">
      <w:pPr>
        <w:pStyle w:val="Nagwek5"/>
        <w:widowControl w:val="0"/>
        <w:numPr>
          <w:ilvl w:val="4"/>
          <w:numId w:val="55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</w:p>
    <w:p w14:paraId="48ED3AE3" w14:textId="77777777" w:rsidR="00F2551D" w:rsidRPr="004D3550" w:rsidRDefault="00BD792E">
      <w:pPr>
        <w:pStyle w:val="Nagwek5"/>
        <w:widowControl w:val="0"/>
        <w:numPr>
          <w:ilvl w:val="4"/>
          <w:numId w:val="56"/>
        </w:numPr>
        <w:spacing w:before="0" w:after="0" w:line="276" w:lineRule="auto"/>
        <w:jc w:val="both"/>
        <w:rPr>
          <w:rFonts w:asciiTheme="majorBidi" w:eastAsia="Calibri" w:hAnsiTheme="majorBidi" w:cstheme="majorBidi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W treści Umowy Zamawiający i Wykonawca zwanymi są dalej również: Stroną lub Stronami. </w:t>
      </w:r>
    </w:p>
    <w:p w14:paraId="4FF8E570" w14:textId="77777777" w:rsidR="00F2551D" w:rsidRPr="004D3550" w:rsidRDefault="00F2551D">
      <w:pPr>
        <w:pStyle w:val="Nagwek8"/>
        <w:numPr>
          <w:ilvl w:val="7"/>
          <w:numId w:val="57"/>
        </w:numPr>
        <w:tabs>
          <w:tab w:val="right" w:pos="9046"/>
        </w:tabs>
        <w:spacing w:before="0" w:after="0" w:line="276" w:lineRule="auto"/>
        <w:jc w:val="both"/>
        <w:rPr>
          <w:rFonts w:asciiTheme="majorBidi" w:eastAsia="Calibri" w:hAnsiTheme="majorBidi" w:cstheme="majorBidi"/>
          <w:i w:val="0"/>
          <w:iCs w:val="0"/>
          <w:sz w:val="22"/>
          <w:szCs w:val="22"/>
        </w:rPr>
      </w:pPr>
    </w:p>
    <w:p w14:paraId="1A86E4C3" w14:textId="1E9C727C" w:rsidR="00F2551D" w:rsidRPr="004D3550" w:rsidRDefault="00BD792E">
      <w:pPr>
        <w:pStyle w:val="Nagwek5"/>
        <w:widowControl w:val="0"/>
        <w:numPr>
          <w:ilvl w:val="4"/>
          <w:numId w:val="58"/>
        </w:numPr>
        <w:spacing w:before="0" w:after="0" w:line="276" w:lineRule="auto"/>
        <w:ind w:left="0" w:firstLine="0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 xml:space="preserve">Wykonawca wyłoniony został w postępowaniu o udzielenie zamówienia publicznego wprowadzonym w  trybie </w:t>
      </w:r>
      <w:r w:rsidRPr="004D3550">
        <w:rPr>
          <w:rFonts w:asciiTheme="majorBidi" w:hAnsiTheme="majorBidi" w:cstheme="majorBidi"/>
          <w:i w:val="0"/>
          <w:iCs w:val="0"/>
          <w:sz w:val="22"/>
          <w:szCs w:val="22"/>
        </w:rPr>
        <w:t xml:space="preserve">przetargu </w:t>
      </w:r>
      <w:r w:rsidRPr="004D355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nieograniczonego  – Wartość zamówienia jest równa progom unijnym lub przekracza progi unijne określone na podstawie art. 3 ustawy z 11 września 2019 r. – Prawo zamówień publicznych (t. j. Dz.U. z 202</w:t>
      </w:r>
      <w:r w:rsidR="00DA0E34" w:rsidRPr="004D355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6 </w:t>
      </w:r>
      <w:r w:rsidRPr="004D355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r. poz. </w:t>
      </w:r>
      <w:r w:rsidR="00DA0E34" w:rsidRPr="004D355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793</w:t>
      </w:r>
      <w:r w:rsidRPr="004D3550"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). </w:t>
      </w:r>
    </w:p>
    <w:p w14:paraId="4402D5F8" w14:textId="77777777" w:rsidR="00F2551D" w:rsidRPr="004D3550" w:rsidRDefault="00F2551D">
      <w:pPr>
        <w:pStyle w:val="Nagwek5"/>
        <w:widowControl w:val="0"/>
        <w:numPr>
          <w:ilvl w:val="4"/>
          <w:numId w:val="59"/>
        </w:numPr>
        <w:spacing w:before="0" w:after="0" w:line="276" w:lineRule="auto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</w:pPr>
    </w:p>
    <w:p w14:paraId="3BD76FB9" w14:textId="77777777" w:rsidR="00F2551D" w:rsidRPr="004D3550" w:rsidRDefault="00BD792E">
      <w:pPr>
        <w:pStyle w:val="Nagwek5"/>
        <w:widowControl w:val="0"/>
        <w:numPr>
          <w:ilvl w:val="4"/>
          <w:numId w:val="60"/>
        </w:numPr>
        <w:spacing w:before="0" w:after="0" w:line="276" w:lineRule="auto"/>
        <w:jc w:val="both"/>
        <w:rPr>
          <w:rStyle w:val="Numerstrony"/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color w:val="auto"/>
          <w:sz w:val="22"/>
          <w:szCs w:val="22"/>
        </w:rPr>
        <w:t>Podstawą do ustalenia  warunków niniejszej Umowy są:</w:t>
      </w:r>
    </w:p>
    <w:p w14:paraId="52E5E3DF" w14:textId="77777777" w:rsidR="00F2551D" w:rsidRPr="004D3550" w:rsidRDefault="00BD792E">
      <w:pPr>
        <w:pStyle w:val="Nagwek5"/>
        <w:widowControl w:val="0"/>
        <w:numPr>
          <w:ilvl w:val="0"/>
          <w:numId w:val="61"/>
        </w:numPr>
        <w:spacing w:before="0" w:after="0" w:line="276" w:lineRule="auto"/>
        <w:ind w:left="0" w:hanging="6"/>
        <w:jc w:val="both"/>
        <w:rPr>
          <w:rFonts w:asciiTheme="majorBidi" w:eastAsia="Calibri" w:hAnsiTheme="majorBidi" w:cstheme="majorBidi"/>
          <w:color w:val="auto"/>
          <w:sz w:val="22"/>
          <w:szCs w:val="22"/>
        </w:rPr>
      </w:pPr>
      <w:r w:rsidRPr="004D3550">
        <w:rPr>
          <w:rStyle w:val="Numerstrony"/>
          <w:rFonts w:asciiTheme="majorBidi" w:eastAsia="Calibri" w:hAnsiTheme="majorBidi" w:cstheme="majorBidi"/>
          <w:color w:val="auto"/>
          <w:sz w:val="22"/>
          <w:szCs w:val="22"/>
          <w:lang w:val="pl-PL"/>
        </w:rPr>
        <w:t>Koncesja Wykonawcy na obrót energią elektryczną nr …………………………….. z dnia ……………………..r. wydana przez Prezesa Urzędu Regulacji Energetyki, Generalna Umowa Dystrybucyjna zawarta pomiędzy Wykonawcą a OSD,</w:t>
      </w:r>
    </w:p>
    <w:p w14:paraId="5863CFC8" w14:textId="77777777" w:rsidR="00F2551D" w:rsidRPr="004D3550" w:rsidRDefault="00F2551D">
      <w:pPr>
        <w:spacing w:line="276" w:lineRule="auto"/>
        <w:rPr>
          <w:rFonts w:asciiTheme="majorBidi" w:hAnsiTheme="majorBidi" w:cstheme="majorBidi"/>
          <w:sz w:val="22"/>
          <w:szCs w:val="22"/>
          <w:lang w:val="pl-PL"/>
        </w:rPr>
      </w:pPr>
    </w:p>
    <w:p w14:paraId="08270978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1.</w:t>
      </w:r>
    </w:p>
    <w:p w14:paraId="5CA303F4" w14:textId="77777777" w:rsidR="00F2551D" w:rsidRPr="004D3550" w:rsidRDefault="00BD792E">
      <w:pPr>
        <w:pStyle w:val="Nagwek5"/>
        <w:numPr>
          <w:ilvl w:val="4"/>
          <w:numId w:val="62"/>
        </w:numPr>
        <w:spacing w:before="0" w:after="0" w:line="276" w:lineRule="auto"/>
        <w:jc w:val="center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Postanowienia wstępne</w:t>
      </w:r>
    </w:p>
    <w:p w14:paraId="74DB8CCA" w14:textId="60D51B9A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Przedmiotem Umowy jest określenie praw i obowiązków stron, związanych ze sprzedażą energii elektrycznej i świadczenie usług dystrybucji energii elektrycznej </w:t>
      </w:r>
      <w:r w:rsidRPr="004D3550">
        <w:rPr>
          <w:rFonts w:asciiTheme="majorBidi" w:hAnsiTheme="majorBidi" w:cstheme="majorBidi"/>
          <w:color w:val="auto"/>
          <w:sz w:val="22"/>
          <w:szCs w:val="22"/>
          <w:lang w:val="pl-PL"/>
        </w:rPr>
        <w:t xml:space="preserve">przez Wykonawcę 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w ramach usługi kompleksowej na potrzeby obiektów   wymienionych w zał. nr 1  do umowy na zasadach określonych w ustawie Prawo energetyczne z dnia 10 kwietnia 1997 r. (t.j. </w:t>
      </w:r>
      <w:r w:rsidRPr="004D3550">
        <w:rPr>
          <w:rFonts w:asciiTheme="majorBidi" w:hAnsiTheme="majorBidi" w:cstheme="majorBidi"/>
          <w:sz w:val="22"/>
          <w:szCs w:val="22"/>
        </w:rPr>
        <w:t>Dz. U. z 202</w:t>
      </w:r>
      <w:r w:rsidR="00DA0E34" w:rsidRPr="004D3550">
        <w:rPr>
          <w:rFonts w:asciiTheme="majorBidi" w:hAnsiTheme="majorBidi" w:cstheme="majorBidi"/>
          <w:sz w:val="22"/>
          <w:szCs w:val="22"/>
        </w:rPr>
        <w:t>6</w:t>
      </w:r>
      <w:r w:rsidRPr="004D3550">
        <w:rPr>
          <w:rFonts w:asciiTheme="majorBidi" w:hAnsiTheme="majorBidi" w:cstheme="majorBidi"/>
          <w:sz w:val="22"/>
          <w:szCs w:val="22"/>
        </w:rPr>
        <w:t xml:space="preserve"> r. poz. </w:t>
      </w:r>
      <w:r w:rsidR="00DA0E34" w:rsidRPr="004D3550">
        <w:rPr>
          <w:rFonts w:asciiTheme="majorBidi" w:hAnsiTheme="majorBidi" w:cstheme="majorBidi"/>
          <w:sz w:val="22"/>
          <w:szCs w:val="22"/>
        </w:rPr>
        <w:t>43</w:t>
      </w:r>
      <w:r w:rsidRPr="004D3550">
        <w:rPr>
          <w:rFonts w:asciiTheme="majorBidi" w:hAnsiTheme="majorBidi" w:cstheme="majorBidi"/>
          <w:sz w:val="22"/>
          <w:szCs w:val="22"/>
        </w:rPr>
        <w:t xml:space="preserve"> ze zm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>.) oraz w wydanych na jej podstawie aktach wykonawczych.</w:t>
      </w:r>
    </w:p>
    <w:p w14:paraId="25B529D4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Jeżeli nic innego nie wynika z postanowień Umowy użyte w niej pojęcia oznaczają:</w:t>
      </w:r>
    </w:p>
    <w:p w14:paraId="32127B04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  <w:lang w:val="pl-PL"/>
        </w:rPr>
        <w:t>Operator systemu dystrybucyjnego (OSD)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- przedsiębiorstwo energetyczne zajmujące się dystrybucją energii elektrycznej;</w:t>
      </w:r>
    </w:p>
    <w:p w14:paraId="4F608C01" w14:textId="77777777" w:rsidR="004D3550" w:rsidRPr="004D3550" w:rsidRDefault="004D3550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</w:p>
    <w:p w14:paraId="6C871695" w14:textId="77777777" w:rsidR="004D3550" w:rsidRPr="004D3550" w:rsidRDefault="004D3550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</w:p>
    <w:p w14:paraId="2535ECBF" w14:textId="77777777" w:rsidR="00DA0E34" w:rsidRPr="004D3550" w:rsidRDefault="00DA0E34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</w:p>
    <w:p w14:paraId="3872E8FD" w14:textId="77777777" w:rsidR="00DA0E34" w:rsidRPr="004D3550" w:rsidRDefault="00DA0E34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</w:p>
    <w:p w14:paraId="0A06097F" w14:textId="20C81FA6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  <w:lang w:val="pl-PL"/>
        </w:rPr>
        <w:lastRenderedPageBreak/>
        <w:t>Umowa dystrybucyjna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- umowa zawarta pomiędzy Wykonawcą a OSD określająca ich wzajemne prawa i obowiązki związane za świadczeniem usługi dystrybucyjnej w celu realizacji niniejszej Umowy;</w:t>
      </w:r>
    </w:p>
    <w:p w14:paraId="24A6F3BA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  <w:lang w:val="pl-PL"/>
        </w:rPr>
        <w:t>Standardowy profil zużycia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- zbiór danych o przeciętnym zużyciu energii elektrycznej zużytej przez dany rodzaj odbioru;</w:t>
      </w:r>
    </w:p>
    <w:p w14:paraId="33E0EEF4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 xml:space="preserve">punkt poboru 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- miejsce dostarczania energii elektrycznej - zgodne z miejscem dostarczania energii elektrycznej zapisanym w umowie o świadczenie usług dystrybucji;</w:t>
      </w:r>
    </w:p>
    <w:p w14:paraId="573BCBF3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  <w:lang w:val="pl-PL"/>
        </w:rPr>
        <w:t>faktura rozliczeniowa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- faktura, w której należność dla Wykonawcy określana jest na podstawie odczytów układów pomiarowych;</w:t>
      </w:r>
    </w:p>
    <w:p w14:paraId="2C0C03CB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  <w:lang w:val="pl-PL"/>
        </w:rPr>
        <w:t>okres rozliczeniowy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- okres pomiędzy dwoma kolejnymi rozliczeniowymi odczytami urządzeń do pomiaru mocy i energii elektrycznej -zgodnie z okresem rozliczeniowym stosowanym przez OSD;</w:t>
      </w:r>
    </w:p>
    <w:p w14:paraId="63FA4668" w14:textId="7A7EAD8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  <w:lang w:val="pl-PL"/>
        </w:rPr>
        <w:t>Ustawa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- ustawa z dnia 10 kwietnia 1997 Prawo energetyczne. (t.j</w:t>
      </w:r>
      <w:bookmarkStart w:id="0" w:name="_Hlk116949126"/>
      <w:bookmarkEnd w:id="0"/>
      <w:r w:rsidRPr="004D3550">
        <w:rPr>
          <w:rFonts w:asciiTheme="majorBidi" w:hAnsiTheme="majorBidi" w:cstheme="majorBidi"/>
          <w:sz w:val="22"/>
          <w:szCs w:val="22"/>
          <w:lang w:val="pl-PL"/>
        </w:rPr>
        <w:t>.</w:t>
      </w:r>
      <w:r w:rsidRPr="004D3550">
        <w:rPr>
          <w:rFonts w:asciiTheme="majorBidi" w:hAnsiTheme="majorBidi" w:cstheme="majorBidi"/>
          <w:sz w:val="22"/>
          <w:szCs w:val="22"/>
        </w:rPr>
        <w:t xml:space="preserve"> Dz. U. z 202</w:t>
      </w:r>
      <w:r w:rsidR="003C4D1B">
        <w:rPr>
          <w:rFonts w:asciiTheme="majorBidi" w:hAnsiTheme="majorBidi" w:cstheme="majorBidi"/>
          <w:sz w:val="22"/>
          <w:szCs w:val="22"/>
        </w:rPr>
        <w:t>6</w:t>
      </w:r>
      <w:r w:rsidRPr="004D3550">
        <w:rPr>
          <w:rFonts w:asciiTheme="majorBidi" w:hAnsiTheme="majorBidi" w:cstheme="majorBidi"/>
          <w:sz w:val="22"/>
          <w:szCs w:val="22"/>
        </w:rPr>
        <w:t xml:space="preserve"> r. poz. </w:t>
      </w:r>
      <w:r w:rsidR="003C4D1B">
        <w:rPr>
          <w:rFonts w:asciiTheme="majorBidi" w:hAnsiTheme="majorBidi" w:cstheme="majorBidi"/>
          <w:sz w:val="22"/>
          <w:szCs w:val="22"/>
        </w:rPr>
        <w:t xml:space="preserve">43 </w:t>
      </w:r>
      <w:r w:rsidRPr="004D3550">
        <w:rPr>
          <w:rFonts w:asciiTheme="majorBidi" w:hAnsiTheme="majorBidi" w:cstheme="majorBidi"/>
          <w:sz w:val="22"/>
          <w:szCs w:val="22"/>
        </w:rPr>
        <w:t>ze zm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>.).</w:t>
      </w:r>
    </w:p>
    <w:p w14:paraId="136BDE73" w14:textId="77777777" w:rsidR="00F2551D" w:rsidRPr="004D3550" w:rsidRDefault="00F2551D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</w:p>
    <w:p w14:paraId="2C418D03" w14:textId="77777777" w:rsidR="00F2551D" w:rsidRPr="004D3550" w:rsidRDefault="00BD792E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Przedmiot umowy szczegółowo określa "Specyfikacja Warunków Zamówienia", stanowiąca integralną część umowy.</w:t>
      </w:r>
    </w:p>
    <w:p w14:paraId="69CB7E82" w14:textId="77777777" w:rsidR="00F2551D" w:rsidRPr="004D3550" w:rsidRDefault="00F2551D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</w:p>
    <w:p w14:paraId="3EC139F0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2.</w:t>
      </w:r>
    </w:p>
    <w:p w14:paraId="15D87791" w14:textId="77777777" w:rsidR="00F2551D" w:rsidRPr="004D3550" w:rsidRDefault="00BD792E">
      <w:pPr>
        <w:pStyle w:val="Nagwek5"/>
        <w:numPr>
          <w:ilvl w:val="4"/>
          <w:numId w:val="63"/>
        </w:numPr>
        <w:spacing w:before="0" w:after="0" w:line="276" w:lineRule="auto"/>
        <w:jc w:val="center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Bilansowanie handlowe</w:t>
      </w:r>
    </w:p>
    <w:p w14:paraId="2C6FC52D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Wykonawca w ramach usługi kompleksowej zobowiązuje się do sprzedaży, a Zamawiający zobowiązuje się  do kupna energii elektrycznej dla punktów poboru określonych w Załączniku nr 1 do umowy.</w:t>
      </w:r>
    </w:p>
    <w:p w14:paraId="56EC1E79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Ilość energii elektrycznej, która będzie dostarczona w okresie obowiązywania umowy do punktów poboru jest określona w Załączniku nr 1 do umowy.</w:t>
      </w:r>
    </w:p>
    <w:p w14:paraId="3B59DA9B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Moc umowna, grupa taryfowa i warunki ich zmian oraz miejsce dostarczenia energii elektrycznej dla   punktów poboru wymienionych w Załączniku nr 1 określone są w ww. załączniku. </w:t>
      </w:r>
    </w:p>
    <w:p w14:paraId="01242D33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Wykonawca zobowiązuje się również do pełnienia funkcji podmiotu odpowiedzialnego za bilansowanie handlowe dla energii elektrycznej sprzedanej w ramach tej Umowy. Wykonawca dokonywać będzie bilansowania handlowego energii zakupionej przez Zamawiającego na podstawie standardowego profilu zużycia odpowiedniego dla odbiorów w grupach taryfowych i przy mocach umownych określonych w Załączniku nr 1 lub wskazań układów pomiarowych.</w:t>
      </w:r>
    </w:p>
    <w:p w14:paraId="63E6BC8A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Koszty wynikające z dokonania bilansowania uwzględnione są w cenie energii elektrycznej określonej w §5 ust. 1.</w:t>
      </w:r>
    </w:p>
    <w:p w14:paraId="25DBF11F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Energia elektryczna kupowana na podstawie niniejszej umowy zużywana będzie na potrzeby odbiorcy  końcowego.</w:t>
      </w:r>
    </w:p>
    <w:p w14:paraId="01BE024A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Sprzedaż energii elektrycznej odbywa się za pośrednictwem sieci dystrybucyjnej należącej do  Operatora Systemu Dystrybucyjnego (zwanego dalej OSD). </w:t>
      </w:r>
    </w:p>
    <w:p w14:paraId="716A840E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Warunki świadczenia usług dystrybucji określa taryfa OSD oraz regulamin świadczenia usług                  kompleksowych przez wykonawcę w zakresie niesprzecznym z niniejszą umową.</w:t>
      </w:r>
    </w:p>
    <w:p w14:paraId="1E590F9E" w14:textId="77777777" w:rsidR="00F2551D" w:rsidRPr="004D3550" w:rsidRDefault="00BD792E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Zamawiający oświadcza, iż nie jest Przedsiębiorstwem Energetycznym w rozumieniu Ustawy z dnia 10 kwietnia 1997 r. Prawo Energetyczne.</w:t>
      </w:r>
    </w:p>
    <w:p w14:paraId="59B8D49F" w14:textId="77777777" w:rsidR="00F2551D" w:rsidRPr="004D3550" w:rsidRDefault="00F2551D">
      <w:pPr>
        <w:pStyle w:val="Zwykytekst1"/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</w:p>
    <w:p w14:paraId="22C1C8C1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3.</w:t>
      </w:r>
    </w:p>
    <w:p w14:paraId="7F3F6AA7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Standardy jakości obsługi</w:t>
      </w:r>
    </w:p>
    <w:p w14:paraId="3EEB8101" w14:textId="77777777" w:rsidR="00F2551D" w:rsidRPr="004D3550" w:rsidRDefault="00BD792E">
      <w:pPr>
        <w:numPr>
          <w:ilvl w:val="0"/>
          <w:numId w:val="3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Standardy jakości obsługi Zamawiającego zostały określone w obowiązujących przepisach wykonawczych wydanych na podstawie Ustawy.</w:t>
      </w:r>
    </w:p>
    <w:p w14:paraId="6BC0D269" w14:textId="77777777" w:rsidR="00F2551D" w:rsidRPr="004D3550" w:rsidRDefault="00BD792E">
      <w:pPr>
        <w:numPr>
          <w:ilvl w:val="0"/>
          <w:numId w:val="3"/>
        </w:numPr>
        <w:spacing w:line="276" w:lineRule="auto"/>
        <w:ind w:left="426"/>
        <w:jc w:val="both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W przypadku niedotrzymania jakościowych standardów obsługi Zamawiającemu na jego pisemny wniosek przysługuje prawo do bonifikaty według stawek określonych w § 42 i § 43 </w:t>
      </w:r>
      <w:r w:rsidRPr="004D3550">
        <w:rPr>
          <w:rFonts w:asciiTheme="majorBidi" w:hAnsiTheme="majorBidi" w:cstheme="majorBidi"/>
          <w:sz w:val="22"/>
          <w:szCs w:val="22"/>
        </w:rPr>
        <w:t xml:space="preserve">Rozporządzenia Ministra Klimatu i środowiska z dnia 29 listopada 2022 r. w sprawie sposobu kształtowania </w:t>
      </w:r>
      <w:r w:rsidRPr="004D3550">
        <w:rPr>
          <w:rFonts w:asciiTheme="majorBidi" w:hAnsiTheme="majorBidi" w:cstheme="majorBidi"/>
          <w:sz w:val="22"/>
          <w:szCs w:val="22"/>
        </w:rPr>
        <w:lastRenderedPageBreak/>
        <w:t>i kalkulacji taryf oraz sposobu rozliczeń w obrocie energią elektryczną (Dz. U. z 2024 r. poz. 904 ze zm.)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lub w każdym później wydanym akcie prawnym określającym te stawki.</w:t>
      </w:r>
    </w:p>
    <w:p w14:paraId="7DB4F1AA" w14:textId="77777777" w:rsidR="00A1513F" w:rsidRDefault="00A1513F" w:rsidP="001F1F51">
      <w:pPr>
        <w:spacing w:line="276" w:lineRule="auto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59C20E98" w14:textId="46D89410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4.</w:t>
      </w:r>
    </w:p>
    <w:p w14:paraId="04B6D02A" w14:textId="77777777" w:rsidR="00F2551D" w:rsidRPr="004D3550" w:rsidRDefault="00BD792E">
      <w:pPr>
        <w:pStyle w:val="Nagwek5"/>
        <w:numPr>
          <w:ilvl w:val="4"/>
          <w:numId w:val="64"/>
        </w:numPr>
        <w:spacing w:before="0" w:after="0" w:line="276" w:lineRule="auto"/>
        <w:jc w:val="center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Zobowiązania Stron</w:t>
      </w:r>
    </w:p>
    <w:p w14:paraId="745C80CB" w14:textId="77777777" w:rsidR="00F2551D" w:rsidRPr="004D3550" w:rsidRDefault="00BD792E">
      <w:pPr>
        <w:pStyle w:val="Zwykytekst1"/>
        <w:numPr>
          <w:ilvl w:val="0"/>
          <w:numId w:val="4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Do obowiązków Zamawiającego należy:</w:t>
      </w:r>
    </w:p>
    <w:p w14:paraId="1BC5EC07" w14:textId="77777777" w:rsidR="00F2551D" w:rsidRPr="004D3550" w:rsidRDefault="00BD792E">
      <w:pPr>
        <w:pStyle w:val="Zwykytekst1"/>
        <w:numPr>
          <w:ilvl w:val="0"/>
          <w:numId w:val="9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pobieranie energii elektrycznej zgodnie z warunkami Umowy oraz obowiązującymi przepisami   prawa.</w:t>
      </w:r>
    </w:p>
    <w:p w14:paraId="12FC7AD3" w14:textId="77777777" w:rsidR="00F2551D" w:rsidRPr="004D3550" w:rsidRDefault="00BD792E">
      <w:pPr>
        <w:pStyle w:val="Zwykytekst1"/>
        <w:numPr>
          <w:ilvl w:val="0"/>
          <w:numId w:val="9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terminowe regulowanie należności za zakupioną energię elektryczną oraz usługi dystrybucji energii elektrycznej.</w:t>
      </w:r>
    </w:p>
    <w:p w14:paraId="7B009F8E" w14:textId="77777777" w:rsidR="00F2551D" w:rsidRPr="004D3550" w:rsidRDefault="00BD792E">
      <w:pPr>
        <w:pStyle w:val="Zwykytekst1"/>
        <w:numPr>
          <w:ilvl w:val="0"/>
          <w:numId w:val="9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powiadamianie Wykonawcy o zmianie planowanej wielkości zużycia energii elektrycznej w przypadku zmian w sposobie wykorzystania urządzeń i instalacji elektrycznych w poszczególnych punktach poboru.</w:t>
      </w:r>
    </w:p>
    <w:p w14:paraId="61F5FF8C" w14:textId="77777777" w:rsidR="00F2551D" w:rsidRPr="004D3550" w:rsidRDefault="00BD792E">
      <w:pPr>
        <w:pStyle w:val="Zwykytekst1"/>
        <w:numPr>
          <w:ilvl w:val="0"/>
          <w:numId w:val="4"/>
        </w:numPr>
        <w:spacing w:line="276" w:lineRule="auto"/>
        <w:ind w:left="426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Do obowiązków Wykonawcy należy:</w:t>
      </w:r>
    </w:p>
    <w:p w14:paraId="35598C88" w14:textId="77777777" w:rsidR="00F2551D" w:rsidRPr="004D3550" w:rsidRDefault="00BD792E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przestrzeganie standardów jakościowych obsługi odbiorców.</w:t>
      </w:r>
    </w:p>
    <w:p w14:paraId="4770FBBF" w14:textId="77777777" w:rsidR="00F2551D" w:rsidRPr="004D3550" w:rsidRDefault="00BD792E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>przyjmowanie od Zamawiającego, w uzgodnionym czasie, zgłoszeń i reklamacji, dotyczących dostarczanej energii elektrycznej.</w:t>
      </w:r>
    </w:p>
    <w:p w14:paraId="5476AD05" w14:textId="77777777" w:rsidR="00F2551D" w:rsidRPr="004D3550" w:rsidRDefault="00BD792E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zapewnienie Zamawiającemu dostępu do informacji o danych pomiarowo-rozliczeniowych energii elektrycznej pobranej przez Zamawiającego w poszczególnych punktach poboru,                                        </w:t>
      </w:r>
    </w:p>
    <w:p w14:paraId="67D88277" w14:textId="77777777" w:rsidR="00F2551D" w:rsidRPr="004D3550" w:rsidRDefault="00BD792E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dokonanie w imieniu Zamawiającego wypowiedzenia dotychczas obowiązującej umowy kompleksowej, na podstawie załączonego do niniejszej Umowy pełnomocnictwa, stanowiącego Załącznik  nr 2 do Umowy.                                                                                                                                                        </w:t>
      </w:r>
    </w:p>
    <w:p w14:paraId="7811ED6A" w14:textId="77777777" w:rsidR="00F2551D" w:rsidRPr="004D3550" w:rsidRDefault="00BD792E">
      <w:pPr>
        <w:pStyle w:val="Zwykytekst1"/>
        <w:numPr>
          <w:ilvl w:val="1"/>
          <w:numId w:val="8"/>
        </w:numPr>
        <w:spacing w:line="276" w:lineRule="auto"/>
        <w:ind w:left="993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zgłoszenie Operatorowi Systemu Dystrybucyjnego do realizacji zawartej z Wykonawcą umowy kompleksowej sprzedaży energii elektrycznej i świadczenie usług dystrybucji energii elektrycznej, zgodnie z załączonym do niniejszej Umowy pełnomocnictwem (załącznik nr 2). </w:t>
      </w:r>
    </w:p>
    <w:p w14:paraId="62CDE1B5" w14:textId="77777777" w:rsidR="00F2551D" w:rsidRPr="004D3550" w:rsidRDefault="00F2551D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0F58D3AB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5.</w:t>
      </w:r>
    </w:p>
    <w:p w14:paraId="5DBD04B6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Ceny energii elektrycznej. Zasady rozliczeń</w:t>
      </w:r>
    </w:p>
    <w:p w14:paraId="376A9FCC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Sprzedawana energia elektryczna będzie rozliczana według ceny jednostkowej energii elektrycznej netto określonej w ofercie przetargowej, która wynosi:</w:t>
      </w:r>
    </w:p>
    <w:p w14:paraId="10811B3F" w14:textId="77777777" w:rsidR="00F2551D" w:rsidRPr="004D3550" w:rsidRDefault="00BD792E">
      <w:pPr>
        <w:spacing w:line="276" w:lineRule="auto"/>
        <w:ind w:left="567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C</w:t>
      </w:r>
      <w:r w:rsidRPr="004D3550">
        <w:rPr>
          <w:rFonts w:asciiTheme="majorBidi" w:eastAsia="Calibri" w:hAnsiTheme="majorBidi" w:cstheme="majorBidi"/>
          <w:sz w:val="22"/>
          <w:szCs w:val="22"/>
          <w:vertAlign w:val="subscript"/>
          <w:lang w:val="pl-PL"/>
        </w:rPr>
        <w:t>1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................................ zł/kWh.</w:t>
      </w:r>
    </w:p>
    <w:p w14:paraId="43FEF3F6" w14:textId="77777777" w:rsidR="00F2551D" w:rsidRPr="004D3550" w:rsidRDefault="00BD792E">
      <w:pPr>
        <w:spacing w:line="276" w:lineRule="auto"/>
        <w:ind w:left="567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Gdzie: </w:t>
      </w:r>
    </w:p>
    <w:p w14:paraId="26E2076D" w14:textId="77777777" w:rsidR="00F2551D" w:rsidRPr="004D3550" w:rsidRDefault="00BD792E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C</w:t>
      </w:r>
      <w:r w:rsidRPr="004D3550">
        <w:rPr>
          <w:rFonts w:asciiTheme="majorBidi" w:eastAsia="Calibri" w:hAnsiTheme="majorBidi" w:cstheme="majorBidi"/>
          <w:sz w:val="22"/>
          <w:szCs w:val="22"/>
          <w:vertAlign w:val="subscript"/>
          <w:lang w:val="pl-PL"/>
        </w:rPr>
        <w:t>1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- cena jednostkowa energii elektrycznej netto dla grup taryfowych </w:t>
      </w:r>
      <w:r w:rsidRPr="004D3550">
        <w:rPr>
          <w:rFonts w:asciiTheme="majorBidi" w:hAnsiTheme="majorBidi" w:cstheme="majorBidi"/>
          <w:sz w:val="22"/>
          <w:szCs w:val="22"/>
        </w:rPr>
        <w:t xml:space="preserve">OSD C11, C12A, C11o, C21, 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(jedna płaska stawka we wszystkich strefach)</w:t>
      </w:r>
      <w:bookmarkStart w:id="1" w:name="_Hlk116949140"/>
      <w:bookmarkEnd w:id="1"/>
    </w:p>
    <w:p w14:paraId="48439905" w14:textId="77777777" w:rsidR="00F2551D" w:rsidRPr="004D3550" w:rsidRDefault="00BD792E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B</w:t>
      </w:r>
      <w:r w:rsidRPr="004D3550">
        <w:rPr>
          <w:rFonts w:asciiTheme="majorBidi" w:eastAsia="Calibri" w:hAnsiTheme="majorBidi" w:cstheme="majorBidi"/>
          <w:sz w:val="22"/>
          <w:szCs w:val="22"/>
          <w:vertAlign w:val="subscript"/>
          <w:lang w:val="pl-PL"/>
        </w:rPr>
        <w:t>1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................................ zł/MWh.</w:t>
      </w:r>
    </w:p>
    <w:p w14:paraId="64522609" w14:textId="77777777" w:rsidR="00F2551D" w:rsidRPr="004D3550" w:rsidRDefault="00BD792E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Gdzie: </w:t>
      </w:r>
    </w:p>
    <w:p w14:paraId="3E8A2393" w14:textId="77777777" w:rsidR="00F2551D" w:rsidRPr="004D3550" w:rsidRDefault="00BD792E">
      <w:pPr>
        <w:pStyle w:val="Akapitzlist"/>
        <w:spacing w:line="276" w:lineRule="auto"/>
        <w:ind w:left="567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B</w:t>
      </w:r>
      <w:r w:rsidRPr="004D3550">
        <w:rPr>
          <w:rFonts w:asciiTheme="majorBidi" w:eastAsia="Calibri" w:hAnsiTheme="majorBidi" w:cstheme="majorBidi"/>
          <w:sz w:val="22"/>
          <w:szCs w:val="22"/>
          <w:vertAlign w:val="subscript"/>
          <w:lang w:val="pl-PL"/>
        </w:rPr>
        <w:t>1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- cena jednostkowa energii elektrycznej netto dla grup taryfowych OSD B21 (jedna płaska stawka)</w:t>
      </w:r>
    </w:p>
    <w:p w14:paraId="5483A55A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Cena jednostkowa określona w ust. 1 nie ulegnie zmianie w okresie obowiązywania Umowy, o ile nie dojdzie do zmiany stawki podatku akcyzowego </w:t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 xml:space="preserve">oraz o ile nie zostanie wprowadzona ustawowo ochrona taryfowa dla danych Punktów Pobory Energii </w:t>
      </w:r>
      <w:r w:rsidRPr="004D3550">
        <w:rPr>
          <w:rFonts w:asciiTheme="majorBidi" w:hAnsiTheme="majorBidi" w:cstheme="majorBidi"/>
          <w:sz w:val="22"/>
          <w:szCs w:val="22"/>
        </w:rPr>
        <w:t>Elektrycznej (z ceną niższą od ceny ofertowej).</w:t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 xml:space="preserve"> W przypadku wprowadzenia ochrony taryfowej Zamawiający złoży do Wykonawcy wymagane ustawowo oświadczenia.</w:t>
      </w:r>
      <w:bookmarkStart w:id="2" w:name="_Hlk116980633"/>
      <w:bookmarkEnd w:id="2"/>
    </w:p>
    <w:p w14:paraId="596B5D90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Należność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Wykonawcy 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za zużytą energię elektryczną w okresach rozliczeniowych obliczana będzie indywidualnie dla każdego punktu poboru energii elektrycznej z zał. Nr 1 do Umowy jako suma iloczynów ilości sprzedanej energii elektrycznej ustalonej na podstawie wskazań urządzeń pomiarowych zainstalowanych w układach pomiarowo-rozliczeniowych i ceny jednostkowej 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lastRenderedPageBreak/>
        <w:t xml:space="preserve">energii elektrycznej określonej w §5 ust. 1 Umowy dla każdej ze stref rozliczeniowych. Do wyliczonej należności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Wykonawca 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doliczy podatek od towarów i usług (VAT).</w:t>
      </w:r>
    </w:p>
    <w:p w14:paraId="72BE2698" w14:textId="347C81F4" w:rsidR="00DA0E34" w:rsidRPr="001F1F51" w:rsidRDefault="00BD792E" w:rsidP="00DA0E34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Rozliczenia kosztów sprzedanej energii odbywać się będą na podstawie odczytów rozliczeniowych układów pomiarowo-rozliczeniowych dokonywanych przez operatora systemu dystrybucyjnego zgodnie z okresem rozliczeniowym stosowanym przez OSD.</w:t>
      </w:r>
    </w:p>
    <w:p w14:paraId="6FF4784B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Należności za energię elektryczną regulowane będą na podstawie faktur VAT wystawianych przez Wykonawcę.</w:t>
      </w:r>
    </w:p>
    <w:p w14:paraId="10B7C4E4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Faktury rozliczeniowe wystawiane będą na koniec okresu rozliczeniowego w terminie do 14 dni od otrzymania przez Wykonawcę odczytów liczników pomiarowych od operatora systemu dystrybucyjnego.</w:t>
      </w:r>
    </w:p>
    <w:p w14:paraId="75092B2D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Maksymalna wartość zobowiązań Zamawiającego wynikająca z niniejszej umowy nie może przekroczyć kwoty ……………. zł brutto. </w:t>
      </w:r>
      <w:r w:rsidRPr="004D3550">
        <w:rPr>
          <w:rFonts w:asciiTheme="majorBidi" w:hAnsiTheme="majorBidi" w:cstheme="majorBidi"/>
          <w:bCs/>
          <w:sz w:val="22"/>
          <w:szCs w:val="22"/>
          <w:lang w:val="pl-PL"/>
        </w:rPr>
        <w:t>Zamawiający będzie samodzielnie kontrolował wydatkowanie środków przeznaczonych na sfinansowanie zamówienia.</w:t>
      </w:r>
    </w:p>
    <w:p w14:paraId="7BCA6111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Strony zobowiązują się do zapewnienia wzajemnego dostępu do danych, stanowiących podstawę do rozliczeń za dostarczoną energię.</w:t>
      </w:r>
    </w:p>
    <w:p w14:paraId="1DFAD5F8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Należność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Wykonawcy 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za usługi dystrybucji energii elektrycznej świadczone w ramach usługi kompleksowej obliczana będzie na podstawie aktualnej taryfy OSD. </w:t>
      </w:r>
      <w:r w:rsidRPr="004D3550">
        <w:rPr>
          <w:rFonts w:asciiTheme="majorBidi" w:hAnsiTheme="majorBidi" w:cstheme="majorBidi"/>
          <w:bCs/>
          <w:sz w:val="22"/>
          <w:szCs w:val="22"/>
          <w:lang w:val="pl-PL"/>
        </w:rPr>
        <w:t xml:space="preserve">Ceny i stawki opłat z tytułu dystrybucji energii elektrycznej ulegają zmianie w przypadku zmiany Taryfy OSD, zatwierdzonej przez Prezesa URE. Powyższa zmiana następuje automatycznie od dnia wejścia w życie nowej Taryfy OSD, bez konieczności sporządzania aneksu do umowy. </w:t>
      </w:r>
    </w:p>
    <w:p w14:paraId="3AEF4A42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Ceny określone w ust. 1 obowiązują także dla nowo przyłączonych obiektów do sieci elektroenergetycznej OSD.</w:t>
      </w:r>
    </w:p>
    <w:p w14:paraId="0900A48A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Cs/>
          <w:sz w:val="22"/>
          <w:szCs w:val="22"/>
          <w:lang w:val="pl-PL"/>
        </w:rPr>
        <w:t>Zwiększenie punktów poboru lub zmiana grupy taryfowej możliwe jest jedynie w obrębie grup taryfowych, które zostały ujęte w SWZ oraz wycenione w Formularzu Ofertowym Wykonawcy.</w:t>
      </w:r>
    </w:p>
    <w:p w14:paraId="78B4FE72" w14:textId="77777777" w:rsidR="00F2551D" w:rsidRPr="004D3550" w:rsidRDefault="00BD792E">
      <w:pPr>
        <w:pStyle w:val="Akapitzlist"/>
        <w:numPr>
          <w:ilvl w:val="0"/>
          <w:numId w:val="10"/>
        </w:num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Cs/>
          <w:sz w:val="22"/>
          <w:szCs w:val="22"/>
          <w:lang w:val="pl-PL"/>
        </w:rPr>
        <w:t>W przypadku, gdy zmiana parametrów dystrybucyjnych wiązać się będzie z koniecznością ponoszenia dodatkowych opłat, zgodnie z taryfą OSD, Zamawiający zobowiązany będzie do ich uiszczenia.</w:t>
      </w:r>
    </w:p>
    <w:p w14:paraId="52926415" w14:textId="77777777" w:rsidR="00F2551D" w:rsidRPr="004D3550" w:rsidRDefault="00F2551D">
      <w:pPr>
        <w:spacing w:line="276" w:lineRule="auto"/>
        <w:ind w:left="426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</w:p>
    <w:p w14:paraId="55165F75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6.</w:t>
      </w:r>
    </w:p>
    <w:p w14:paraId="5658DF93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Płatności</w:t>
      </w:r>
    </w:p>
    <w:p w14:paraId="2A85DC9A" w14:textId="77777777" w:rsidR="00F2551D" w:rsidRPr="004D3550" w:rsidRDefault="00F2551D">
      <w:pPr>
        <w:spacing w:line="276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</w:p>
    <w:p w14:paraId="6C6CBD62" w14:textId="1108B4CE" w:rsidR="00F2551D" w:rsidRPr="004D3550" w:rsidRDefault="004D3550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F</w:t>
      </w:r>
      <w:r w:rsidR="00BD792E" w:rsidRPr="004D3550">
        <w:rPr>
          <w:rFonts w:asciiTheme="majorBidi" w:hAnsiTheme="majorBidi" w:cstheme="majorBidi"/>
          <w:sz w:val="22"/>
          <w:szCs w:val="22"/>
        </w:rPr>
        <w:t>aktury będą wystawiane i doręczane przy użyciu Krajowego Systemu e-Faktur z uwzględnieniem postanowień niniejszego paragrafu.</w:t>
      </w:r>
    </w:p>
    <w:p w14:paraId="22AA56B5" w14:textId="77777777" w:rsidR="00F2551D" w:rsidRPr="004D3550" w:rsidRDefault="00BD792E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Zapłata wynagrodzenia przez Zamawiającego na rzecz Wykonawcy będzie następować na podstawie prawidłowo wystawionej i doręczonej faktury ustrukturyzowanej, z zastrzeżeniem pkt. 7. Wykonawca przyjmuje do wiadomości i akceptuje, że wyłącznie faktury ustrukturyzowane wystawione w sposób uwzględniający postanowienia niniejszego paragrafu będą uznawane za doręczone Zamawiającemu i będą stanowić podstawę dokonania zapłaty wynagrodzenia przez Wykonawcę.</w:t>
      </w:r>
    </w:p>
    <w:p w14:paraId="7BCD2C33" w14:textId="77777777" w:rsidR="00F2551D" w:rsidRPr="004D3550" w:rsidRDefault="00BD792E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 Faktury ustrukturyzowane wystawiane przez Wykonawcę będą zawierać następujące dane Zamawiającego (w ramach struktury logicznej faktury ustrukturyzowanej):</w:t>
      </w:r>
    </w:p>
    <w:p w14:paraId="0925A78D" w14:textId="77777777" w:rsidR="00F2551D" w:rsidRPr="004D3550" w:rsidRDefault="00BD792E">
      <w:pPr>
        <w:pStyle w:val="Akapitzlist"/>
        <w:spacing w:line="276" w:lineRule="auto"/>
        <w:ind w:left="782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a) w polu „Podmiot2”:</w:t>
      </w:r>
    </w:p>
    <w:p w14:paraId="04998BFE" w14:textId="77777777" w:rsidR="00F2551D" w:rsidRPr="004D3550" w:rsidRDefault="00BD792E">
      <w:pPr>
        <w:spacing w:line="276" w:lineRule="auto"/>
        <w:ind w:left="397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nazwa: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Gmina Chorzele</w:t>
      </w:r>
      <w:r w:rsidRPr="004D3550">
        <w:rPr>
          <w:rFonts w:asciiTheme="majorBidi" w:hAnsiTheme="majorBidi" w:cstheme="majorBidi"/>
          <w:sz w:val="22"/>
          <w:szCs w:val="22"/>
        </w:rPr>
        <w:t xml:space="preserve"> </w:t>
      </w:r>
    </w:p>
    <w:p w14:paraId="119C327E" w14:textId="77777777" w:rsidR="00F2551D" w:rsidRPr="004D3550" w:rsidRDefault="00BD792E">
      <w:pPr>
        <w:spacing w:line="276" w:lineRule="auto"/>
        <w:ind w:left="397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NIP nabywcy: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7611504561</w:t>
      </w:r>
    </w:p>
    <w:p w14:paraId="3049CD7D" w14:textId="77777777" w:rsidR="00F2551D" w:rsidRPr="004D3550" w:rsidRDefault="00BD792E">
      <w:pPr>
        <w:spacing w:line="276" w:lineRule="auto"/>
        <w:ind w:left="397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adres nabywcy: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ul. Stanisława Komosińskiego 1, 06-330 Chorzele </w:t>
      </w:r>
    </w:p>
    <w:p w14:paraId="1A5CF35A" w14:textId="77777777" w:rsidR="00F2551D" w:rsidRPr="004D3550" w:rsidRDefault="00BD792E">
      <w:pPr>
        <w:spacing w:line="276" w:lineRule="auto"/>
        <w:ind w:left="397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w polu „Podmiot3”:</w:t>
      </w:r>
    </w:p>
    <w:p w14:paraId="7AF08D59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b) nazwa: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Urząd Miasta i Gminy w Chorzelach </w:t>
      </w:r>
    </w:p>
    <w:p w14:paraId="796B7E5F" w14:textId="77777777" w:rsidR="00F2551D" w:rsidRPr="004D3550" w:rsidRDefault="00BD792E">
      <w:pPr>
        <w:spacing w:line="276" w:lineRule="auto"/>
        <w:ind w:left="397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lastRenderedPageBreak/>
        <w:t xml:space="preserve">NIP odbiorcy: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7611194907</w:t>
      </w:r>
    </w:p>
    <w:p w14:paraId="2BDC0A35" w14:textId="77777777" w:rsidR="00F2551D" w:rsidRPr="004D3550" w:rsidRDefault="00BD792E">
      <w:pPr>
        <w:spacing w:line="276" w:lineRule="auto"/>
        <w:ind w:left="397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adres: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ul. Stanisława Komosińskiego 1, 06-330 Chorzele</w:t>
      </w:r>
      <w:bookmarkStart w:id="3" w:name="_Hlk221022316"/>
      <w:bookmarkEnd w:id="3"/>
    </w:p>
    <w:p w14:paraId="33806B4C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c) nazwa: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Zakład Gospodarki Komunalnej i Mieszkaniowej w Chorzelach</w:t>
      </w:r>
      <w:r w:rsidRPr="004D3550">
        <w:rPr>
          <w:rFonts w:asciiTheme="majorBidi" w:hAnsiTheme="majorBidi" w:cstheme="majorBidi"/>
          <w:sz w:val="22"/>
          <w:szCs w:val="22"/>
        </w:rPr>
        <w:t xml:space="preserve"> </w:t>
      </w:r>
    </w:p>
    <w:p w14:paraId="60A1067E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NIP odbiorcy: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7611573757</w:t>
      </w:r>
    </w:p>
    <w:p w14:paraId="1C82FF58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 xml:space="preserve">adres: 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>ul. Brzozowa 3, 06-330 Chorzele</w:t>
      </w:r>
    </w:p>
    <w:p w14:paraId="526C2DFB" w14:textId="2F967961" w:rsidR="004D3550" w:rsidRPr="001F1F51" w:rsidRDefault="00BD792E" w:rsidP="001F1F51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d)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Centrum Usług Wspólnych w Chorzelach </w:t>
      </w:r>
    </w:p>
    <w:p w14:paraId="27FDD670" w14:textId="0DAA1ECC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7611562357</w:t>
      </w:r>
    </w:p>
    <w:p w14:paraId="50184E78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ul. Grunwaldzka 1, 06-330 Chorzele</w:t>
      </w:r>
      <w:bookmarkStart w:id="4" w:name="_Hlk221022642"/>
      <w:bookmarkEnd w:id="4"/>
    </w:p>
    <w:p w14:paraId="4F872BE2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e)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Publiczna Szkoła Podstawowa im. Ojca Honoriusza Kowalczyka w Duczyminie </w:t>
      </w:r>
    </w:p>
    <w:p w14:paraId="0FAB5239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7611403475</w:t>
      </w:r>
    </w:p>
    <w:p w14:paraId="3A7E155F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Duczymin 15, 06-330 Chorzele</w:t>
      </w:r>
    </w:p>
    <w:p w14:paraId="1206ADFD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f)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Przedszkole Samorządowe w Chorzelach  </w:t>
      </w:r>
    </w:p>
    <w:p w14:paraId="254D7989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7611403535</w:t>
      </w:r>
    </w:p>
    <w:p w14:paraId="283C4035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ul. Wesoła 1, 06-330 Chorzele</w:t>
      </w:r>
    </w:p>
    <w:p w14:paraId="2A77F704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g)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Publiczna Szkoła Podstawowa w Krukowie </w:t>
      </w:r>
    </w:p>
    <w:p w14:paraId="574C0C0C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7611403593</w:t>
      </w:r>
    </w:p>
    <w:p w14:paraId="1B772006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Krukowo 87, 06-330 Chorzele</w:t>
      </w:r>
    </w:p>
    <w:p w14:paraId="44143CBA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h)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Publiczna Szkoła Podstawowa w Krzynowłodze Wielkiej</w:t>
      </w:r>
    </w:p>
    <w:p w14:paraId="576A8E66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7611403386</w:t>
      </w:r>
    </w:p>
    <w:p w14:paraId="2DE5CF4C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Krzynowłoga Wielka 16, 06-330 Chorzele</w:t>
      </w:r>
      <w:bookmarkStart w:id="5" w:name="_Hlk221022847"/>
      <w:bookmarkEnd w:id="5"/>
    </w:p>
    <w:p w14:paraId="644E7431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i)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Publiczna Szkoła Podstawowa im. Papieża Jana Pawła II </w:t>
      </w:r>
    </w:p>
    <w:p w14:paraId="30CC76FC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b/>
          <w:bCs/>
          <w:sz w:val="22"/>
          <w:szCs w:val="22"/>
        </w:rPr>
        <w:t>w Chorzelach</w:t>
      </w:r>
    </w:p>
    <w:p w14:paraId="2EFD6CB4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7611560565</w:t>
      </w:r>
    </w:p>
    <w:p w14:paraId="4B3FEFFC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ul. Szkolna 4 B, 06-330 Chorzele</w:t>
      </w:r>
    </w:p>
    <w:p w14:paraId="6EE67208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j)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Publiczna Szkoła Podstawowa w Pościeniu Wsi</w:t>
      </w:r>
    </w:p>
    <w:p w14:paraId="19B194CB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7611403400</w:t>
      </w:r>
    </w:p>
    <w:p w14:paraId="4CA5FB33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Poścień Wieś 47, 06-330 Chorzele</w:t>
      </w:r>
    </w:p>
    <w:p w14:paraId="16A2A9FF" w14:textId="77777777" w:rsidR="00F2551D" w:rsidRPr="004D3550" w:rsidRDefault="00BD792E">
      <w:pPr>
        <w:pStyle w:val="Akapitzlist"/>
        <w:spacing w:line="276" w:lineRule="auto"/>
        <w:ind w:left="111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k) nazwa: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Publiczna Szkoła Podstawowa im. Bolesława Chrobrego w Zarębach</w:t>
      </w:r>
    </w:p>
    <w:p w14:paraId="796066A3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NIP odbiorcy: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7611403417</w:t>
      </w:r>
    </w:p>
    <w:p w14:paraId="024E749A" w14:textId="77777777" w:rsidR="00F2551D" w:rsidRPr="004D3550" w:rsidRDefault="00BD792E">
      <w:pPr>
        <w:pStyle w:val="Akapitzlist"/>
        <w:spacing w:line="276" w:lineRule="auto"/>
        <w:ind w:left="397"/>
        <w:contextualSpacing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adres:</w:t>
      </w:r>
      <w:r w:rsidRPr="004D3550">
        <w:rPr>
          <w:rFonts w:asciiTheme="majorBidi" w:hAnsiTheme="majorBidi" w:cstheme="majorBidi"/>
          <w:b/>
          <w:bCs/>
          <w:sz w:val="22"/>
          <w:szCs w:val="22"/>
        </w:rPr>
        <w:t xml:space="preserve"> Zaręby 41, 06-330 Chorzele</w:t>
      </w:r>
    </w:p>
    <w:p w14:paraId="16DBF550" w14:textId="77777777" w:rsidR="00F2551D" w:rsidRPr="004D3550" w:rsidRDefault="00F2551D">
      <w:pPr>
        <w:pStyle w:val="Akapitzlist"/>
        <w:spacing w:line="276" w:lineRule="auto"/>
        <w:ind w:left="425" w:hanging="363"/>
        <w:contextualSpacing/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0F5ECED7" w14:textId="77777777" w:rsidR="00F2551D" w:rsidRPr="004D3550" w:rsidRDefault="00BD792E">
      <w:p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a także oznaczenie roli, w jakiej występuje wskazany Podmiot3, tj.: odbiorca faktury (JST – odbiorca) zgodnie z wykazem PPE stanowiącym załącznik do umowy.</w:t>
      </w:r>
    </w:p>
    <w:p w14:paraId="4331D13E" w14:textId="77777777" w:rsidR="00F2551D" w:rsidRPr="004D3550" w:rsidRDefault="00BD792E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Zamawiający zobowiązany jest zapłacić wynagrodzenie na rzecz Wykonawcy w terminie 30 dni od dnia doręczenia Zamawiającemu faktury ustrukturyzowanej. Na gruncie niniejszej umowy za dzień doręczenia faktury ustrukturyzowanej Zamawiającemu uznawać się będzie dzień przydzielenia w Krajowym Systemie e-Faktur numeru identyfikującego tę fakturę (tzw. numer KSeF) pod warunkiem wystawienia faktury ustrukturyzowanej w sposób uwzględniający zasadę wskazaną w pkt. 3.</w:t>
      </w:r>
    </w:p>
    <w:p w14:paraId="693507C5" w14:textId="77777777" w:rsidR="00F2551D" w:rsidRPr="004D3550" w:rsidRDefault="00BD792E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Strony zgodnie postanawiają, że w przypadku wystawienia przez Wykonawcę faktur ustrukturyzowanych w sposób nieuwzględniający zasady wskazanej w pkt. 3, przewidziane terminy płatności nie rozpoczynają się (nie zaczynają biec) do momentu dokonania przez Wykonawcę korekty tak wystawionych faktur ustrukturyzowanych i ich doręczenia Zamawiającemu, które to korekty będą uwzględniały zasadę określoną w pkt. 3.</w:t>
      </w:r>
    </w:p>
    <w:p w14:paraId="3277FF03" w14:textId="77777777" w:rsidR="00F2551D" w:rsidRPr="004D3550" w:rsidRDefault="00BD792E">
      <w:pPr>
        <w:numPr>
          <w:ilvl w:val="0"/>
          <w:numId w:val="7"/>
        </w:num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W przypadku, gdy po wystawieniu przez Wykonawcę faktury ustrukturyzowanej oraz przydzieleniu tej fakturze numeru identyfikującego w Krajowym Systemie e-Faktur (KSeF) wystąpi:</w:t>
      </w:r>
    </w:p>
    <w:p w14:paraId="407EE5E4" w14:textId="77777777" w:rsidR="00F2551D" w:rsidRPr="004D3550" w:rsidRDefault="00BD792E">
      <w:p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lastRenderedPageBreak/>
        <w:t>1)     niedostępność KSeF zgodnie z art. 106nh ust. 1 oraz art. 106ne ust. 4 ustawy z dnia 11 marca 2004 r. o podatku od towarów i usług,</w:t>
      </w:r>
    </w:p>
    <w:p w14:paraId="5F462076" w14:textId="77777777" w:rsidR="00F2551D" w:rsidRPr="004D3550" w:rsidRDefault="00BD792E">
      <w:p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2)     awaria KSeF zgodnie z art. 106nf ust. 1 oraz art. 106ne ust. 1 ustawy z dnia 11 marca 2004 r. o podatku od towarów i usług,</w:t>
      </w:r>
    </w:p>
    <w:p w14:paraId="20583765" w14:textId="77777777" w:rsidR="00F2551D" w:rsidRPr="004D3550" w:rsidRDefault="00BD792E">
      <w:pPr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>3)     awaria całkowita KSeF zgodnie z art. 106ng oraz art. 106ne ust. 3 ustawy z dnia 11 marca 2004 r. o podatku od towarów i usług,</w:t>
      </w:r>
    </w:p>
    <w:p w14:paraId="7CF621A8" w14:textId="43C075EC" w:rsidR="00F2551D" w:rsidRPr="004D3550" w:rsidRDefault="00BD792E" w:rsidP="003A456A">
      <w:pPr>
        <w:tabs>
          <w:tab w:val="left" w:pos="709"/>
        </w:tabs>
        <w:spacing w:line="276" w:lineRule="auto"/>
        <w:ind w:left="425" w:hanging="363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hAnsiTheme="majorBidi" w:cstheme="majorBidi"/>
          <w:sz w:val="22"/>
          <w:szCs w:val="22"/>
        </w:rPr>
        <w:tab/>
        <w:t>termin płatności wynagrodzenia przez Zamawiającego ulega wydłużeniu o czas (okres) niedostępności KSeF, awarii KSeF lub awarii całkowitej KSeF. Okres ten zaokrągla się wzwyż do pełnego dnia kalendarzowego.</w:t>
      </w:r>
    </w:p>
    <w:p w14:paraId="09763421" w14:textId="77777777" w:rsidR="00F2551D" w:rsidRPr="004D3550" w:rsidRDefault="00BD792E">
      <w:pPr>
        <w:numPr>
          <w:ilvl w:val="0"/>
          <w:numId w:val="7"/>
        </w:numPr>
        <w:spacing w:line="276" w:lineRule="auto"/>
        <w:jc w:val="both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 W przypadku, gdy ze względu na wystąpienie sytuacji, o których mowa w ust. 6 (niedostępność KSeF, awaria KSeF, awaria całkowita KSeF) Wykonawca nie będzie miał możliwości wystawienia i doręczenia faktury przy użyciu KSeF, faktury będą wystawiane zgodnie z obowiązującymi przepisami regulującymi skutki wystąpienia takich sytuacji. W takim przypadku faktury (wizualizacje faktur) będą doręczane na adres poczty elektronicznej (e-mail): sekretariat@chorzele.pl. Termin płatności w odniesieniu do takich faktur liczony jest od dnia otrzymania faktury (wizualizacji faktury) przez Zamawiającego przy wykorzystaniu adresu poczty elektronicznej pod warunkiem, że faktura zawiera dane Zamawiającego, o których mowa w pkt. 3. W przeciwnym wypadku termin płatności nie rozpoczyna się (nie zaczyna biec) do momentu dokonania przez Wykonawcę korekty wystawionej faktury, która to korekta będzie uwzględniać dane Zamawiającego wskazane w pkt. 3.</w:t>
      </w:r>
    </w:p>
    <w:p w14:paraId="16BA807A" w14:textId="77777777" w:rsidR="00F2551D" w:rsidRPr="004D3550" w:rsidRDefault="00F2551D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0BDF7B6D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7.</w:t>
      </w:r>
    </w:p>
    <w:p w14:paraId="178EB36E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Obowiązywanie Umowy, wypowiedzenie Umowy</w:t>
      </w:r>
    </w:p>
    <w:p w14:paraId="58864A97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Umowa wchodzi w życie w zakresie punktów poboru energii podanych w załączniku nr 1 do Umowy z dniem </w:t>
      </w:r>
      <w:r w:rsidRPr="004D3550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01.01.2027 r.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, ale nie wcześniej niż z dniem skutecznego rozwiązania  przez Zamawiającego umów kompleksowych z dotychczasowym sprzedawcą.</w:t>
      </w:r>
    </w:p>
    <w:p w14:paraId="32E87592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Umowa zostaje zawarta na czas oznaczony do dnia </w:t>
      </w:r>
      <w:r w:rsidRPr="004D3550">
        <w:rPr>
          <w:rFonts w:asciiTheme="majorBidi" w:eastAsia="Calibri" w:hAnsiTheme="majorBidi" w:cstheme="majorBidi"/>
          <w:b/>
          <w:bCs/>
          <w:color w:val="auto"/>
          <w:sz w:val="22"/>
          <w:szCs w:val="22"/>
          <w:lang w:val="pl-PL"/>
        </w:rPr>
        <w:t>31.12.2027 r.</w:t>
      </w:r>
    </w:p>
    <w:p w14:paraId="1AF33F67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Dzień wejścia Umowy w życie jest dniem rozpoczynającym sprzedaż energii elektrycznej przez Wykonawcę jednak nie wcześniej niż po spełnieniu wszystkich warunków przyłączenia do sieci OSD, oraz nie wcześniej niż z dniem skutecznego rozwiązania obowiązujących umów.</w:t>
      </w:r>
    </w:p>
    <w:p w14:paraId="00D41256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Sprzedaż energii elektrycznej dla nowego punktu poboru nie objętego Załącznikiem Nr 1 do Umowy lub dla punktu, w którym nastąpił znaczący przyrost mocy w związku z dokonaną rozbudową, będzie dokonywana na podstawie zmiany przedmiotowego Załącznika bez konieczności renegocjowania warunków Umowy. </w:t>
      </w:r>
    </w:p>
    <w:p w14:paraId="62D01E65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Strony postanawiają, że na wniosek Zamawiającego możliwe jest zaprzestanie sprzedaży energii elektrycznej dla poszczególnych punktów poboru ujętych w Załączniku Nr 1 i nie stanowi ono rozwiązania całej Umowy chyba, że przedmiotem wypowiedzenia są wszystkie punkty poboru określone w Załączniku nr 1 do Umowy.</w:t>
      </w:r>
    </w:p>
    <w:p w14:paraId="652AE886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hAnsiTheme="majorBidi" w:cstheme="majorBidi"/>
          <w:b/>
          <w:bCs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 razie zaistnienia istotnej zmiany okoliczności powodującej, że wykonanie Umowy nie leży w interesie publicznym, czego nie można było przewidzieć w chwili zawarcia Umowy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lub dalsze wykonywanie umowy może zagrozić podstawowemu interesowi bezpieczeństwa państwa lub bezpieczeństwu publicznemu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, Zamawiający może odstąpić od Umowy w terminie 30 dni od powzięcia wiadomości o tych okolicznościach. W takim przypadku Wykonawca może żądać jedynie wynagrodzenia należnego mu z tytułu wykonania części umowy.</w:t>
      </w:r>
    </w:p>
    <w:p w14:paraId="3A274E32" w14:textId="77777777" w:rsidR="00F2551D" w:rsidRPr="004D3550" w:rsidRDefault="00BD792E">
      <w:pPr>
        <w:pStyle w:val="Akapitzlist"/>
        <w:numPr>
          <w:ilvl w:val="0"/>
          <w:numId w:val="12"/>
        </w:num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 xml:space="preserve">W przypadku wykorzystania kwoty, o której mowa w §5 ust. 7 Umowy,  rozwiązanie Umowy następuje z ostatnim dniem okresu rozliczeniowego, następującym po okresie, w którym </w:t>
      </w:r>
      <w:r w:rsidRPr="004D3550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lastRenderedPageBreak/>
        <w:t>oświadczenie o wypowiedzeniu dotarło do Wykonawcy. Zamawiający zobowiązany jest do uregulowania wszelkich należności za dostarczoną energię do dnia rozwiązania Umowy.</w:t>
      </w:r>
    </w:p>
    <w:p w14:paraId="10EFB520" w14:textId="77777777" w:rsidR="00F2551D" w:rsidRPr="004D3550" w:rsidRDefault="00F2551D">
      <w:pPr>
        <w:spacing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</w:p>
    <w:p w14:paraId="570441C0" w14:textId="77777777" w:rsidR="00F2551D" w:rsidRPr="004D3550" w:rsidRDefault="00BD792E">
      <w:pPr>
        <w:pStyle w:val="Nagwek5"/>
        <w:numPr>
          <w:ilvl w:val="4"/>
          <w:numId w:val="65"/>
        </w:numPr>
        <w:spacing w:before="0" w:after="0" w:line="276" w:lineRule="auto"/>
        <w:jc w:val="center"/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color w:val="auto"/>
          <w:sz w:val="22"/>
          <w:szCs w:val="22"/>
        </w:rPr>
        <w:t>§ 8</w:t>
      </w:r>
    </w:p>
    <w:p w14:paraId="595B3445" w14:textId="77777777" w:rsidR="00F2551D" w:rsidRPr="004D3550" w:rsidRDefault="00BD792E">
      <w:pPr>
        <w:pStyle w:val="Nagwek5"/>
        <w:numPr>
          <w:ilvl w:val="4"/>
          <w:numId w:val="66"/>
        </w:numPr>
        <w:spacing w:before="0" w:after="0" w:line="276" w:lineRule="auto"/>
        <w:jc w:val="center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Wstrzymanie sprzedaży energii</w:t>
      </w:r>
    </w:p>
    <w:p w14:paraId="1AF12CE3" w14:textId="77777777" w:rsidR="00F2551D" w:rsidRPr="004D3550" w:rsidRDefault="00BD792E">
      <w:pPr>
        <w:pStyle w:val="Nagwek5"/>
        <w:numPr>
          <w:ilvl w:val="0"/>
          <w:numId w:val="13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Wykonawca może wstrzymać sprzedaż energii elektrycznej, gdy Zamawiający zwleka z zapłatą za pobraną energię elektryczną co najmniej 30 dni po upływie terminu płatności.</w:t>
      </w:r>
    </w:p>
    <w:p w14:paraId="659B774A" w14:textId="2033460A" w:rsidR="004D3550" w:rsidRPr="003A456A" w:rsidRDefault="00BD792E" w:rsidP="004D3550">
      <w:pPr>
        <w:pStyle w:val="Nagwek5"/>
        <w:numPr>
          <w:ilvl w:val="0"/>
          <w:numId w:val="13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Wstrzymanie sprzedaży energii elektrycznej następuje poprzez wstrzymanie dostarczania energii elektrycznej przez OSD na wniosek Wykonawcy.</w:t>
      </w:r>
    </w:p>
    <w:p w14:paraId="03B7AE95" w14:textId="4A7CC253" w:rsidR="00DA0E34" w:rsidRPr="004D3550" w:rsidRDefault="00BD792E" w:rsidP="00DA0E34">
      <w:pPr>
        <w:pStyle w:val="Nagwek5"/>
        <w:numPr>
          <w:ilvl w:val="0"/>
          <w:numId w:val="13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Wznowienie dostarczania energii elektrycznej i świadczenie usług dystrybucji przez OSD na wniosek Wykonawcy może nastąpić po uregulowaniu zaległych należności za energię elektryczną oraz innych należności związanych z dostarczaniem tej energii.</w:t>
      </w:r>
    </w:p>
    <w:p w14:paraId="6FD42504" w14:textId="77777777" w:rsidR="00F2551D" w:rsidRPr="004D3550" w:rsidRDefault="00BD792E">
      <w:pPr>
        <w:pStyle w:val="Nagwek5"/>
        <w:numPr>
          <w:ilvl w:val="0"/>
          <w:numId w:val="13"/>
        </w:numPr>
        <w:spacing w:before="0" w:after="0" w:line="276" w:lineRule="auto"/>
        <w:ind w:left="426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b w:val="0"/>
          <w:bCs w:val="0"/>
          <w:i w:val="0"/>
          <w:iCs w:val="0"/>
          <w:sz w:val="22"/>
          <w:szCs w:val="22"/>
        </w:rPr>
        <w:t>Wykonawca nie ponosi odpowiedzialności za szkody spowodowane wstrzymaniem sprzedaży energii elektrycznej wskutek naruszenia przez Zamawiającego warunków umowy i obowiązujących przepisów Prawa energetycznego i Kodeksu Cywilnego.</w:t>
      </w:r>
    </w:p>
    <w:p w14:paraId="389CEE2F" w14:textId="77777777" w:rsidR="00F2551D" w:rsidRPr="004D3550" w:rsidRDefault="00F2551D">
      <w:pPr>
        <w:spacing w:line="276" w:lineRule="auto"/>
        <w:rPr>
          <w:rFonts w:asciiTheme="majorBidi" w:hAnsiTheme="majorBidi" w:cstheme="majorBidi"/>
          <w:sz w:val="22"/>
          <w:szCs w:val="22"/>
          <w:lang w:val="pl-PL"/>
        </w:rPr>
      </w:pPr>
    </w:p>
    <w:p w14:paraId="776A51EB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9.</w:t>
      </w:r>
    </w:p>
    <w:p w14:paraId="44D5A433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Postanowienia końcowe</w:t>
      </w:r>
    </w:p>
    <w:p w14:paraId="53090DDF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Zamawiający zgodnie z art. 455 ustawy Prawo zamówień publicznych przewiduje możliwość dokonania zmian postanowień zawartej umowy w stosunku do treści oferty, na podstawie której dokonano wyboru wykonawcy, w przypadku wystąpienia co najmniej jednej z okoliczności wymienionych poniżej: </w:t>
      </w:r>
    </w:p>
    <w:p w14:paraId="1D65F995" w14:textId="77777777" w:rsidR="00F2551D" w:rsidRPr="004D3550" w:rsidRDefault="00BD792E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wprowadzenia urzędowej zmiany stawki podatku VAT, co spowoduje zmianę wynagrodzenia brutto Wykonawcy </w:t>
      </w:r>
      <w:r w:rsidRPr="004D3550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o kwotę wynikającą z obowiązków nałożonych właściwymi przepisami, od dnia ich wejścia w życie, bez konieczności sporządzenia aneksu do umowy.</w:t>
      </w:r>
    </w:p>
    <w:p w14:paraId="6C248D3D" w14:textId="77777777" w:rsidR="00F2551D" w:rsidRPr="004D3550" w:rsidRDefault="00BD792E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wprowadzenia urzędowej zmiany stawki podatku akcyzowego, co spowoduje zmianę cen jednostkowych energii elektrycznej netto oraz wynagrodzenia brutto Wykonawcy, </w:t>
      </w:r>
      <w:r w:rsidRPr="004D3550">
        <w:rPr>
          <w:rFonts w:asciiTheme="majorBidi" w:hAnsiTheme="majorBidi" w:cstheme="majorBidi"/>
          <w:bCs/>
          <w:color w:val="auto"/>
          <w:sz w:val="22"/>
          <w:szCs w:val="22"/>
          <w:lang w:val="pl-PL"/>
        </w:rPr>
        <w:t>o kwotę wynikającą z obowiązków nałożonych właściwymi przepisami, od dnia ich wejścia w życie, bez konieczności sporządzenia aneksu do umowy</w:t>
      </w:r>
      <w:r w:rsidRPr="004D3550">
        <w:rPr>
          <w:rFonts w:asciiTheme="majorBidi" w:hAnsiTheme="majorBidi" w:cstheme="majorBidi"/>
          <w:bCs/>
          <w:color w:val="4472C4"/>
          <w:sz w:val="22"/>
          <w:szCs w:val="22"/>
          <w:lang w:val="pl-PL"/>
        </w:rPr>
        <w:t>.</w:t>
      </w:r>
      <w:bookmarkStart w:id="6" w:name="_Hlk57709662"/>
      <w:bookmarkEnd w:id="6"/>
    </w:p>
    <w:p w14:paraId="514B3B45" w14:textId="77777777" w:rsidR="00F2551D" w:rsidRPr="004D3550" w:rsidRDefault="00BD792E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Zamawiający ma prawo do rezygnacji z punktów poboru energii elektrycznej wymienionych w Załączniku nr 1 do umowy w przypadku przeniesienia posiadania obiektu na rzecz innego podmiotu lub zamknięcia albo likwidacji obiektu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do 10% wartości zamówienia określonej pierwotnie  w umowie</w:t>
      </w: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>.</w:t>
      </w:r>
    </w:p>
    <w:p w14:paraId="4E2DA54D" w14:textId="77777777" w:rsidR="00F2551D" w:rsidRPr="004D3550" w:rsidRDefault="00BD792E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Zamawiający ma prawo do zwiększenia liczby punktów poboru energii elektrycznej, o których mowa w Załączniku nr 1 do umowy poprzez zawarcie stosownego aneksu do Umowy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do 10% wartości zamówienia określonej pierwotnie w umowie.</w:t>
      </w: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 Rozliczenie dodatkowych punktów poboru energii elektrycznej będzie się odbywać zgodnie z warunkami określonymi w umowie.  </w:t>
      </w:r>
    </w:p>
    <w:p w14:paraId="482B4FA4" w14:textId="77777777" w:rsidR="00F2551D" w:rsidRPr="004D3550" w:rsidRDefault="00BD792E">
      <w:pPr>
        <w:pStyle w:val="NormalnyWeb"/>
        <w:numPr>
          <w:ilvl w:val="1"/>
          <w:numId w:val="6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Zamawiający przewiduje możliwość zwiększenia wartości umowy w związku z zwiększeniem szacowanego zużycia energii elektrycznej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do 10% wartości zamówienia określonej pierwotnie  w umowie.</w:t>
      </w:r>
    </w:p>
    <w:p w14:paraId="409B2A28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>Nie stanowi zmiany umowy w rozumieniu art. 455 ustawy Prawo zamówień publicznych i nie wymaga sporządzenia aneksu do umowy:</w:t>
      </w:r>
    </w:p>
    <w:p w14:paraId="1BAD29BC" w14:textId="77777777" w:rsidR="00F2551D" w:rsidRPr="004D3550" w:rsidRDefault="00BD792E">
      <w:pPr>
        <w:pStyle w:val="NormalnyWeb"/>
        <w:numPr>
          <w:ilvl w:val="1"/>
          <w:numId w:val="7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zmiana danych związanych z obsługą administracyjno-organizacyjną Umowy (np. zmiana numeru rachunku bankowego), </w:t>
      </w:r>
    </w:p>
    <w:p w14:paraId="5D26C5AC" w14:textId="77777777" w:rsidR="00F2551D" w:rsidRPr="004D3550" w:rsidRDefault="00BD792E">
      <w:pPr>
        <w:pStyle w:val="NormalnyWeb"/>
        <w:numPr>
          <w:ilvl w:val="1"/>
          <w:numId w:val="7"/>
        </w:numPr>
        <w:spacing w:before="0" w:after="0" w:line="276" w:lineRule="auto"/>
        <w:ind w:left="993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zmiana nazwy firmy i danych teleadresowych, </w:t>
      </w:r>
    </w:p>
    <w:p w14:paraId="337A300D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lastRenderedPageBreak/>
        <w:t xml:space="preserve">Zmiana danych określonych </w:t>
      </w: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 ust. 2</w:t>
      </w:r>
      <w:r w:rsidRPr="004D3550"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  <w:t xml:space="preserve"> powoduje obowiązek niezwłocznego powiadomienia drugiej ze stron umowy w formie pisemnej.</w:t>
      </w:r>
    </w:p>
    <w:p w14:paraId="71923105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000000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Wszelkie inne zmiany umowy mogą nastąpić wyłącznie za zgodą Stron wyrażoną na piśmie pod rygorem nieważności.</w:t>
      </w:r>
    </w:p>
    <w:p w14:paraId="106F85E7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Wszelkie sprawy sporne wynikłe z realizacji niniejszej Umowy, Strony będą rozstrzygały polubownie.</w:t>
      </w:r>
    </w:p>
    <w:p w14:paraId="2170B6C7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Strony ustalają, że w razie powstania sporu nierozstrzygniętego polubownie, do jego rozpatrzenia właściwy będzie Sąd właściwy miejscowo dla siedziby Zamawiającego.</w:t>
      </w:r>
    </w:p>
    <w:p w14:paraId="7C20AB2F" w14:textId="5059B10F" w:rsidR="00F2551D" w:rsidRPr="003A456A" w:rsidRDefault="00BD792E" w:rsidP="003A456A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Strony dopuszczają możliwość dokonania cesji praw i obowiązków z niniejszej Umowy na inny podmiot w przypadku zmiany właściciela lub posiadacza obiektu, do którego dostarczana jest </w:t>
      </w:r>
      <w:r w:rsidR="003A456A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 xml:space="preserve"> </w:t>
      </w:r>
      <w:r w:rsidRPr="003A456A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energia elektryczna na podstawie niniejszej Umowy. W takim przypadku cesja nastąpi zgodnie z przepisami Kodeksu Cywilnego.</w:t>
      </w:r>
    </w:p>
    <w:p w14:paraId="53A8D54E" w14:textId="11A86E9F" w:rsidR="00DA0E34" w:rsidRPr="004D3550" w:rsidRDefault="00BD792E" w:rsidP="00DA0E34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Umowa może być rozwiązana przez jedną ze Stron w trybie natychmiastowym w przypadku, gdy druga ze Stron pomimo pisemnego wezwania rażąco i uporczywie narusza warunki Umowy.</w:t>
      </w:r>
    </w:p>
    <w:p w14:paraId="129386CE" w14:textId="77777777" w:rsidR="00F2551D" w:rsidRPr="004D3550" w:rsidRDefault="00BD792E">
      <w:pPr>
        <w:pStyle w:val="NormalnyWeb"/>
        <w:numPr>
          <w:ilvl w:val="0"/>
          <w:numId w:val="5"/>
        </w:numPr>
        <w:spacing w:before="0" w:after="0" w:line="276" w:lineRule="auto"/>
        <w:ind w:left="426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  <w:t>Rozwiązanie Umowy nie zwalnia Stron z obowiązku uregulowania wobec drugiej Strony wszelkich zobowiązań z niej wynikających.</w:t>
      </w:r>
    </w:p>
    <w:p w14:paraId="40A73A65" w14:textId="77777777" w:rsidR="00F2551D" w:rsidRPr="004D3550" w:rsidRDefault="00F2551D">
      <w:pPr>
        <w:pStyle w:val="NormalnyWeb"/>
        <w:spacing w:before="0" w:after="0" w:line="276" w:lineRule="auto"/>
        <w:ind w:left="720"/>
        <w:jc w:val="both"/>
        <w:rPr>
          <w:rFonts w:asciiTheme="majorBidi" w:eastAsia="Calibri" w:hAnsiTheme="majorBidi" w:cstheme="majorBidi"/>
          <w:color w:val="auto"/>
          <w:sz w:val="22"/>
          <w:szCs w:val="22"/>
          <w:lang w:val="pl-PL"/>
        </w:rPr>
      </w:pPr>
    </w:p>
    <w:p w14:paraId="6A77F8F3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10.</w:t>
      </w:r>
    </w:p>
    <w:p w14:paraId="17966E54" w14:textId="425649FF" w:rsidR="00F2551D" w:rsidRPr="004D3550" w:rsidRDefault="00BD792E">
      <w:pPr>
        <w:spacing w:line="276" w:lineRule="auto"/>
        <w:jc w:val="both"/>
        <w:rPr>
          <w:rFonts w:asciiTheme="majorBidi" w:hAnsiTheme="majorBidi" w:cstheme="majorBidi"/>
          <w:sz w:val="22"/>
          <w:szCs w:val="22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>W sprawach nieuregulowanych umową stosuje się przepisy ustawy – Prawo zamówień publicznych (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>t.j. Dz. U. z 202</w:t>
      </w:r>
      <w:r w:rsidR="00043D98">
        <w:rPr>
          <w:rFonts w:asciiTheme="majorBidi" w:hAnsiTheme="majorBidi" w:cstheme="majorBidi"/>
          <w:sz w:val="22"/>
          <w:szCs w:val="22"/>
          <w:lang w:val="pl-PL"/>
        </w:rPr>
        <w:t>6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 xml:space="preserve"> r. poz. </w:t>
      </w:r>
      <w:r w:rsidR="00043D98">
        <w:rPr>
          <w:rFonts w:asciiTheme="majorBidi" w:hAnsiTheme="majorBidi" w:cstheme="majorBidi"/>
          <w:sz w:val="22"/>
          <w:szCs w:val="22"/>
          <w:lang w:val="pl-PL"/>
        </w:rPr>
        <w:t>793</w:t>
      </w:r>
      <w:r w:rsidRPr="004D3550">
        <w:rPr>
          <w:rFonts w:asciiTheme="majorBidi" w:hAnsiTheme="majorBidi" w:cstheme="majorBidi"/>
          <w:sz w:val="22"/>
          <w:szCs w:val="22"/>
          <w:lang w:val="pl-PL"/>
        </w:rPr>
        <w:t>)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przepisy ustawy – Kodeks Cywilny, przepisy ustawy z dnia 10 kwietnia 1997 – Prawo energetyczne oraz w wydanych na jej podstawie aktach wykonawczych a w szczególności </w:t>
      </w:r>
      <w:r w:rsidRPr="004D3550">
        <w:rPr>
          <w:rFonts w:asciiTheme="majorBidi" w:hAnsiTheme="majorBidi" w:cstheme="majorBidi"/>
          <w:sz w:val="22"/>
          <w:szCs w:val="22"/>
        </w:rPr>
        <w:t>Rozporządzenia Ministra Klimatu i Środowiska z dnia 29 listopada 2022 r. w sprawie sposobu kształtowania i kalkulacji taryf oraz sposobu rozliczeń w obrocie energią elektryczną (Dz. U. z 2024 r. poz. 904 ze zm.)</w:t>
      </w:r>
    </w:p>
    <w:p w14:paraId="01133D26" w14:textId="77777777" w:rsidR="00F2551D" w:rsidRPr="004D3550" w:rsidRDefault="00F2551D">
      <w:pPr>
        <w:spacing w:line="276" w:lineRule="auto"/>
        <w:jc w:val="both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5A1D89DC" w14:textId="77777777" w:rsidR="00F2551D" w:rsidRPr="004D3550" w:rsidRDefault="00BD792E">
      <w:pPr>
        <w:spacing w:line="276" w:lineRule="auto"/>
        <w:jc w:val="center"/>
        <w:rPr>
          <w:rFonts w:asciiTheme="majorBidi" w:eastAsia="Calibr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§ 11.</w:t>
      </w:r>
    </w:p>
    <w:p w14:paraId="14629342" w14:textId="10901F26" w:rsidR="00F2551D" w:rsidRPr="004D3550" w:rsidRDefault="00BD792E" w:rsidP="00DA0E34">
      <w:pPr>
        <w:spacing w:line="276" w:lineRule="auto"/>
        <w:jc w:val="both"/>
        <w:rPr>
          <w:rFonts w:asciiTheme="majorBidi" w:hAnsiTheme="majorBidi" w:cstheme="majorBidi"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Umowę sporządzono w </w:t>
      </w:r>
      <w:r w:rsidR="00DA0E34" w:rsidRPr="004D3550">
        <w:rPr>
          <w:rFonts w:asciiTheme="majorBidi" w:eastAsia="Calibri" w:hAnsiTheme="majorBidi" w:cstheme="majorBidi"/>
          <w:sz w:val="22"/>
          <w:szCs w:val="22"/>
          <w:lang w:val="pl-PL"/>
        </w:rPr>
        <w:t>dwóch</w:t>
      </w:r>
      <w:r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 jednobrzmiących egzemplarzach</w:t>
      </w:r>
      <w:r w:rsidR="00DA0E34" w:rsidRPr="004D3550">
        <w:rPr>
          <w:rFonts w:asciiTheme="majorBidi" w:eastAsia="Calibri" w:hAnsiTheme="majorBidi" w:cstheme="majorBidi"/>
          <w:sz w:val="22"/>
          <w:szCs w:val="22"/>
          <w:lang w:val="pl-PL"/>
        </w:rPr>
        <w:t xml:space="preserve">, po jednym dla każdej ze stron. </w:t>
      </w:r>
    </w:p>
    <w:p w14:paraId="0C5AFA00" w14:textId="77777777" w:rsidR="00DA0E34" w:rsidRPr="004D3550" w:rsidRDefault="00DA0E34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24B815FB" w14:textId="31790FAC" w:rsidR="00F2551D" w:rsidRPr="004D3550" w:rsidRDefault="00BD792E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>Zamawiający</w:t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ab/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ab/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ab/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ab/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ab/>
      </w:r>
      <w:r w:rsidRPr="004D3550"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  <w:tab/>
        <w:t xml:space="preserve">  Wykonawca</w:t>
      </w:r>
    </w:p>
    <w:p w14:paraId="45301134" w14:textId="77777777" w:rsidR="00F2551D" w:rsidRPr="004D3550" w:rsidRDefault="00F2551D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6010DB9E" w14:textId="77777777" w:rsidR="00F2551D" w:rsidRPr="004D3550" w:rsidRDefault="00F2551D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01C6338A" w14:textId="77777777" w:rsidR="00F2551D" w:rsidRPr="004D3550" w:rsidRDefault="00F2551D">
      <w:pPr>
        <w:spacing w:line="276" w:lineRule="auto"/>
        <w:ind w:left="1134"/>
        <w:rPr>
          <w:rFonts w:asciiTheme="majorBidi" w:eastAsia="Calibri" w:hAnsiTheme="majorBidi" w:cstheme="majorBidi"/>
          <w:b/>
          <w:bCs/>
          <w:sz w:val="22"/>
          <w:szCs w:val="22"/>
          <w:lang w:val="pl-PL"/>
        </w:rPr>
      </w:pPr>
    </w:p>
    <w:p w14:paraId="2BB3E144" w14:textId="77777777" w:rsidR="00F2551D" w:rsidRPr="004D3550" w:rsidRDefault="00F2551D">
      <w:pPr>
        <w:spacing w:line="276" w:lineRule="auto"/>
        <w:ind w:left="1134"/>
        <w:rPr>
          <w:rFonts w:asciiTheme="majorBidi" w:hAnsiTheme="majorBidi" w:cstheme="majorBidi"/>
          <w:sz w:val="22"/>
          <w:szCs w:val="22"/>
          <w:lang w:val="pl-PL"/>
        </w:rPr>
      </w:pPr>
    </w:p>
    <w:p w14:paraId="5A748A8C" w14:textId="77777777" w:rsidR="00DA0E34" w:rsidRPr="004D3550" w:rsidRDefault="00DA0E34">
      <w:pPr>
        <w:spacing w:line="276" w:lineRule="auto"/>
        <w:ind w:left="1134"/>
        <w:rPr>
          <w:rFonts w:asciiTheme="majorBidi" w:hAnsiTheme="majorBidi" w:cstheme="majorBidi"/>
          <w:sz w:val="22"/>
          <w:szCs w:val="22"/>
          <w:lang w:val="pl-PL"/>
        </w:rPr>
      </w:pPr>
    </w:p>
    <w:p w14:paraId="054B54AA" w14:textId="77777777" w:rsidR="00DA0E34" w:rsidRPr="004D3550" w:rsidRDefault="00DA0E34">
      <w:pPr>
        <w:spacing w:line="276" w:lineRule="auto"/>
        <w:ind w:left="1134"/>
        <w:rPr>
          <w:rFonts w:asciiTheme="majorBidi" w:hAnsiTheme="majorBidi" w:cstheme="majorBidi"/>
          <w:sz w:val="22"/>
          <w:szCs w:val="22"/>
          <w:lang w:val="pl-PL"/>
        </w:rPr>
      </w:pPr>
    </w:p>
    <w:p w14:paraId="2ED5C705" w14:textId="77777777" w:rsidR="00F2551D" w:rsidRPr="004D3550" w:rsidRDefault="00F2551D">
      <w:pPr>
        <w:pStyle w:val="Nagwek5"/>
        <w:numPr>
          <w:ilvl w:val="4"/>
          <w:numId w:val="67"/>
        </w:numPr>
        <w:spacing w:before="0" w:after="0" w:line="276" w:lineRule="auto"/>
        <w:rPr>
          <w:rFonts w:asciiTheme="majorBidi" w:eastAsia="Calibri" w:hAnsiTheme="majorBidi" w:cstheme="majorBidi"/>
          <w:i w:val="0"/>
          <w:iCs w:val="0"/>
          <w:sz w:val="22"/>
          <w:szCs w:val="22"/>
        </w:rPr>
      </w:pPr>
    </w:p>
    <w:p w14:paraId="5A40E913" w14:textId="77777777" w:rsidR="00F2551D" w:rsidRPr="004D3550" w:rsidRDefault="00BD792E">
      <w:pPr>
        <w:pStyle w:val="Nagwek5"/>
        <w:numPr>
          <w:ilvl w:val="4"/>
          <w:numId w:val="68"/>
        </w:numPr>
        <w:spacing w:before="0" w:after="0" w:line="276" w:lineRule="auto"/>
        <w:rPr>
          <w:rFonts w:asciiTheme="majorBidi" w:eastAsia="Calibri" w:hAnsiTheme="majorBidi" w:cstheme="majorBidi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Załącznik nr 1 – Wykaz Punktów Poboru Energii</w:t>
      </w:r>
    </w:p>
    <w:p w14:paraId="073A6B14" w14:textId="77777777" w:rsidR="00F2551D" w:rsidRPr="004D3550" w:rsidRDefault="00BD792E">
      <w:pPr>
        <w:pStyle w:val="Nagwek5"/>
        <w:numPr>
          <w:ilvl w:val="4"/>
          <w:numId w:val="69"/>
        </w:numPr>
        <w:spacing w:before="0" w:after="0" w:line="276" w:lineRule="auto"/>
        <w:rPr>
          <w:rFonts w:asciiTheme="majorBidi" w:eastAsia="Calibri" w:hAnsiTheme="majorBidi" w:cstheme="majorBidi"/>
          <w:i w:val="0"/>
          <w:iCs w:val="0"/>
          <w:sz w:val="22"/>
          <w:szCs w:val="22"/>
        </w:rPr>
      </w:pPr>
      <w:r w:rsidRPr="004D3550">
        <w:rPr>
          <w:rFonts w:asciiTheme="majorBidi" w:eastAsia="Calibri" w:hAnsiTheme="majorBidi" w:cstheme="majorBidi"/>
          <w:i w:val="0"/>
          <w:iCs w:val="0"/>
          <w:sz w:val="22"/>
          <w:szCs w:val="22"/>
        </w:rPr>
        <w:t>Załącznik nr 2 – Pełnomocnictwo</w:t>
      </w:r>
    </w:p>
    <w:sectPr w:rsidR="00F2551D" w:rsidRPr="004D3550" w:rsidSect="007B642C">
      <w:headerReference w:type="default" r:id="rId11"/>
      <w:footerReference w:type="default" r:id="rId12"/>
      <w:headerReference w:type="first" r:id="rId13"/>
      <w:pgSz w:w="11906" w:h="16838"/>
      <w:pgMar w:top="0" w:right="1417" w:bottom="993" w:left="1417" w:header="680" w:footer="567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A1AF7" w14:textId="77777777" w:rsidR="006E5B82" w:rsidRDefault="006E5B82">
      <w:r>
        <w:separator/>
      </w:r>
    </w:p>
  </w:endnote>
  <w:endnote w:type="continuationSeparator" w:id="0">
    <w:p w14:paraId="19B9B56F" w14:textId="77777777" w:rsidR="006E5B82" w:rsidRDefault="006E5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tique Olive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555A" w14:textId="77777777" w:rsidR="00F2551D" w:rsidRDefault="00BD792E">
    <w:pPr>
      <w:pStyle w:val="Stopka"/>
      <w:jc w:val="center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fldChar w:fldCharType="begin"/>
    </w:r>
    <w:r>
      <w:rPr>
        <w:rFonts w:ascii="Calibri" w:hAnsi="Calibri" w:cs="Calibri"/>
        <w:sz w:val="18"/>
      </w:rPr>
      <w:instrText>PAGE</w:instrText>
    </w:r>
    <w:r>
      <w:rPr>
        <w:rFonts w:ascii="Calibri" w:hAnsi="Calibri" w:cs="Calibri"/>
        <w:sz w:val="18"/>
      </w:rPr>
      <w:fldChar w:fldCharType="separate"/>
    </w:r>
    <w:r>
      <w:rPr>
        <w:rFonts w:ascii="Calibri" w:hAnsi="Calibri" w:cs="Calibri"/>
        <w:sz w:val="18"/>
      </w:rPr>
      <w:t>8</w:t>
    </w:r>
    <w:r>
      <w:rPr>
        <w:rFonts w:ascii="Calibri" w:hAnsi="Calibri" w:cs="Calibr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C6BD6" w14:textId="77777777" w:rsidR="006E5B82" w:rsidRDefault="006E5B82">
      <w:r>
        <w:separator/>
      </w:r>
    </w:p>
  </w:footnote>
  <w:footnote w:type="continuationSeparator" w:id="0">
    <w:p w14:paraId="371B1C08" w14:textId="77777777" w:rsidR="006E5B82" w:rsidRDefault="006E5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3ECD" w14:textId="45FF5B42" w:rsidR="00A1513F" w:rsidRDefault="00A1513F">
    <w:pPr>
      <w:pStyle w:val="Nagwek"/>
    </w:pPr>
  </w:p>
  <w:p w14:paraId="2A7CFC80" w14:textId="77777777" w:rsidR="00A1513F" w:rsidRDefault="00A151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68206" w14:textId="1B60964E" w:rsidR="00F2551D" w:rsidRPr="00B97572" w:rsidRDefault="00B97572" w:rsidP="00B97572">
    <w:pPr>
      <w:pStyle w:val="Nagwek"/>
      <w:rPr>
        <w:rFonts w:asciiTheme="majorHAnsi" w:hAnsiTheme="majorHAnsi" w:cstheme="majorHAnsi"/>
        <w:sz w:val="22"/>
        <w:szCs w:val="22"/>
      </w:rPr>
    </w:pPr>
    <w:r w:rsidRPr="00B97572">
      <w:rPr>
        <w:rFonts w:asciiTheme="majorHAnsi" w:hAnsiTheme="majorHAnsi" w:cstheme="majorHAnsi"/>
        <w:sz w:val="22"/>
        <w:szCs w:val="22"/>
        <w:lang w:val="pl-PL"/>
      </w:rPr>
      <w:t xml:space="preserve">R.271.34.2026                                                                                                   </w:t>
    </w:r>
    <w:r>
      <w:rPr>
        <w:rFonts w:asciiTheme="majorHAnsi" w:hAnsiTheme="majorHAnsi" w:cstheme="majorHAnsi"/>
        <w:sz w:val="22"/>
        <w:szCs w:val="22"/>
        <w:lang w:val="pl-PL"/>
      </w:rPr>
      <w:t xml:space="preserve">                              </w:t>
    </w:r>
    <w:r w:rsidRPr="00B97572">
      <w:rPr>
        <w:rFonts w:asciiTheme="majorHAnsi" w:hAnsiTheme="majorHAnsi" w:cstheme="majorHAnsi"/>
        <w:sz w:val="22"/>
        <w:szCs w:val="22"/>
        <w:lang w:val="pl-PL"/>
      </w:rPr>
      <w:t xml:space="preserve">  </w:t>
    </w:r>
    <w:r w:rsidR="007B642C" w:rsidRPr="00B97572">
      <w:rPr>
        <w:rFonts w:asciiTheme="majorHAnsi" w:hAnsiTheme="majorHAnsi" w:cstheme="majorHAnsi"/>
        <w:sz w:val="22"/>
        <w:szCs w:val="22"/>
        <w:lang w:val="pl-PL"/>
      </w:rPr>
      <w:t>załącznik</w:t>
    </w:r>
    <w:r w:rsidR="007B642C" w:rsidRPr="00B97572">
      <w:rPr>
        <w:rFonts w:asciiTheme="majorHAnsi" w:hAnsiTheme="majorHAnsi" w:cstheme="majorHAnsi"/>
        <w:sz w:val="22"/>
        <w:szCs w:val="22"/>
      </w:rPr>
      <w:t xml:space="preserve"> 9</w:t>
    </w:r>
  </w:p>
  <w:p w14:paraId="5A36DDEB" w14:textId="476B9541" w:rsidR="00F2551D" w:rsidRDefault="00F2551D">
    <w:pPr>
      <w:pStyle w:val="Tekstpodstawowy"/>
      <w:rPr>
        <w:shd w:val="clear" w:color="auto" w:fill="44F6E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0634"/>
    <w:multiLevelType w:val="multilevel"/>
    <w:tmpl w:val="5A42F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8171E3"/>
    <w:multiLevelType w:val="multilevel"/>
    <w:tmpl w:val="C29C94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0812E6"/>
    <w:multiLevelType w:val="multilevel"/>
    <w:tmpl w:val="1730017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EC96E1F"/>
    <w:multiLevelType w:val="multilevel"/>
    <w:tmpl w:val="C92AEB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7FA144D"/>
    <w:multiLevelType w:val="multilevel"/>
    <w:tmpl w:val="F62A4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1AC353BA"/>
    <w:multiLevelType w:val="multilevel"/>
    <w:tmpl w:val="B99C20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1D9A63EC"/>
    <w:multiLevelType w:val="multilevel"/>
    <w:tmpl w:val="342263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1F720B09"/>
    <w:multiLevelType w:val="multilevel"/>
    <w:tmpl w:val="F4E48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 w15:restartNumberingAfterBreak="0">
    <w:nsid w:val="21BA1409"/>
    <w:multiLevelType w:val="multilevel"/>
    <w:tmpl w:val="A8F8CE48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9" w15:restartNumberingAfterBreak="0">
    <w:nsid w:val="246D2E2B"/>
    <w:multiLevelType w:val="multilevel"/>
    <w:tmpl w:val="ED64A5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24917642"/>
    <w:multiLevelType w:val="multilevel"/>
    <w:tmpl w:val="05E8E1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29F723E6"/>
    <w:multiLevelType w:val="multilevel"/>
    <w:tmpl w:val="C6D201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2C1902B8"/>
    <w:multiLevelType w:val="multilevel"/>
    <w:tmpl w:val="E9CA94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F0D43E0"/>
    <w:multiLevelType w:val="multilevel"/>
    <w:tmpl w:val="56E8568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4" w15:restartNumberingAfterBreak="0">
    <w:nsid w:val="2F4946EB"/>
    <w:multiLevelType w:val="multilevel"/>
    <w:tmpl w:val="BDAAAA7A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5" w15:restartNumberingAfterBreak="0">
    <w:nsid w:val="2FB72A26"/>
    <w:multiLevelType w:val="multilevel"/>
    <w:tmpl w:val="5282DC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302C5768"/>
    <w:multiLevelType w:val="multilevel"/>
    <w:tmpl w:val="05CE26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7" w15:restartNumberingAfterBreak="0">
    <w:nsid w:val="36DC4867"/>
    <w:multiLevelType w:val="multilevel"/>
    <w:tmpl w:val="D9F892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380262FD"/>
    <w:multiLevelType w:val="multilevel"/>
    <w:tmpl w:val="AA842D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DCB5FF8"/>
    <w:multiLevelType w:val="multilevel"/>
    <w:tmpl w:val="09323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0791AB8"/>
    <w:multiLevelType w:val="multilevel"/>
    <w:tmpl w:val="82CE83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418002A7"/>
    <w:multiLevelType w:val="multilevel"/>
    <w:tmpl w:val="CE0EAE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4664226C"/>
    <w:multiLevelType w:val="multilevel"/>
    <w:tmpl w:val="9752ACAC"/>
    <w:lvl w:ilvl="0">
      <w:start w:val="1"/>
      <w:numFmt w:val="lowerLetter"/>
      <w:lvlText w:val="%1."/>
      <w:lvlJc w:val="left"/>
      <w:pPr>
        <w:tabs>
          <w:tab w:val="num" w:pos="0"/>
        </w:tabs>
        <w:ind w:left="137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34" w:hanging="180"/>
      </w:pPr>
    </w:lvl>
  </w:abstractNum>
  <w:abstractNum w:abstractNumId="23" w15:restartNumberingAfterBreak="0">
    <w:nsid w:val="5C3F1BF7"/>
    <w:multiLevelType w:val="multilevel"/>
    <w:tmpl w:val="F85C63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DA00D1C"/>
    <w:multiLevelType w:val="multilevel"/>
    <w:tmpl w:val="2C9CC6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5" w15:restartNumberingAfterBreak="0">
    <w:nsid w:val="5F5E7226"/>
    <w:multiLevelType w:val="multilevel"/>
    <w:tmpl w:val="CFD0DF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5F700629"/>
    <w:multiLevelType w:val="multilevel"/>
    <w:tmpl w:val="E04078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7" w15:restartNumberingAfterBreak="0">
    <w:nsid w:val="60BD6DC6"/>
    <w:multiLevelType w:val="multilevel"/>
    <w:tmpl w:val="1A8CDA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60E04019"/>
    <w:multiLevelType w:val="multilevel"/>
    <w:tmpl w:val="8286EF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9" w15:restartNumberingAfterBreak="0">
    <w:nsid w:val="634F2AE5"/>
    <w:multiLevelType w:val="multilevel"/>
    <w:tmpl w:val="B42697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 w:val="19"/>
        <w:szCs w:val="19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63C5FCF"/>
    <w:multiLevelType w:val="multilevel"/>
    <w:tmpl w:val="C6203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1" w15:restartNumberingAfterBreak="0">
    <w:nsid w:val="66830C16"/>
    <w:multiLevelType w:val="multilevel"/>
    <w:tmpl w:val="A056B1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2" w15:restartNumberingAfterBreak="0">
    <w:nsid w:val="6BCC4CAA"/>
    <w:multiLevelType w:val="multilevel"/>
    <w:tmpl w:val="A93AA3BE"/>
    <w:lvl w:ilvl="0">
      <w:start w:val="1"/>
      <w:numFmt w:val="decimal"/>
      <w:lvlText w:val="%1."/>
      <w:lvlJc w:val="left"/>
      <w:pPr>
        <w:tabs>
          <w:tab w:val="num" w:pos="0"/>
        </w:tabs>
        <w:ind w:left="852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33" w15:restartNumberingAfterBreak="0">
    <w:nsid w:val="6D8E335E"/>
    <w:multiLevelType w:val="multilevel"/>
    <w:tmpl w:val="949A66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sz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FAF53FB"/>
    <w:multiLevelType w:val="multilevel"/>
    <w:tmpl w:val="3872C5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5" w15:restartNumberingAfterBreak="0">
    <w:nsid w:val="70067573"/>
    <w:multiLevelType w:val="multilevel"/>
    <w:tmpl w:val="365A8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6" w15:restartNumberingAfterBreak="0">
    <w:nsid w:val="710C1BD3"/>
    <w:multiLevelType w:val="multilevel"/>
    <w:tmpl w:val="287207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7" w15:restartNumberingAfterBreak="0">
    <w:nsid w:val="73D326E9"/>
    <w:multiLevelType w:val="multilevel"/>
    <w:tmpl w:val="C47A1B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8" w15:restartNumberingAfterBreak="0">
    <w:nsid w:val="77611C15"/>
    <w:multiLevelType w:val="multilevel"/>
    <w:tmpl w:val="F59C0612"/>
    <w:lvl w:ilvl="0">
      <w:start w:val="1"/>
      <w:numFmt w:val="decimal"/>
      <w:lvlText w:val="%1."/>
      <w:lvlJc w:val="left"/>
      <w:pPr>
        <w:tabs>
          <w:tab w:val="num" w:pos="0"/>
        </w:tabs>
        <w:ind w:left="918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39" w15:restartNumberingAfterBreak="0">
    <w:nsid w:val="7AA134B4"/>
    <w:multiLevelType w:val="multilevel"/>
    <w:tmpl w:val="15E0B1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sz w:val="20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ED867DB"/>
    <w:multiLevelType w:val="multilevel"/>
    <w:tmpl w:val="299EE3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2937356">
    <w:abstractNumId w:val="2"/>
  </w:num>
  <w:num w:numId="2" w16cid:durableId="1836728780">
    <w:abstractNumId w:val="13"/>
  </w:num>
  <w:num w:numId="3" w16cid:durableId="1276214851">
    <w:abstractNumId w:val="32"/>
  </w:num>
  <w:num w:numId="4" w16cid:durableId="451944257">
    <w:abstractNumId w:val="38"/>
  </w:num>
  <w:num w:numId="5" w16cid:durableId="1458989300">
    <w:abstractNumId w:val="39"/>
  </w:num>
  <w:num w:numId="6" w16cid:durableId="152724090">
    <w:abstractNumId w:val="29"/>
  </w:num>
  <w:num w:numId="7" w16cid:durableId="2009212195">
    <w:abstractNumId w:val="19"/>
  </w:num>
  <w:num w:numId="8" w16cid:durableId="497355153">
    <w:abstractNumId w:val="33"/>
  </w:num>
  <w:num w:numId="9" w16cid:durableId="1064530638">
    <w:abstractNumId w:val="22"/>
  </w:num>
  <w:num w:numId="10" w16cid:durableId="47608080">
    <w:abstractNumId w:val="14"/>
  </w:num>
  <w:num w:numId="11" w16cid:durableId="663821030">
    <w:abstractNumId w:val="23"/>
  </w:num>
  <w:num w:numId="12" w16cid:durableId="1722752764">
    <w:abstractNumId w:val="8"/>
  </w:num>
  <w:num w:numId="13" w16cid:durableId="824321390">
    <w:abstractNumId w:val="27"/>
  </w:num>
  <w:num w:numId="14" w16cid:durableId="1901404241">
    <w:abstractNumId w:val="30"/>
  </w:num>
  <w:num w:numId="15" w16cid:durableId="581568564">
    <w:abstractNumId w:val="36"/>
  </w:num>
  <w:num w:numId="16" w16cid:durableId="1959025966">
    <w:abstractNumId w:val="7"/>
  </w:num>
  <w:num w:numId="17" w16cid:durableId="1440099877">
    <w:abstractNumId w:val="18"/>
  </w:num>
  <w:num w:numId="18" w16cid:durableId="1554152568">
    <w:abstractNumId w:val="24"/>
  </w:num>
  <w:num w:numId="19" w16cid:durableId="178661594">
    <w:abstractNumId w:val="20"/>
  </w:num>
  <w:num w:numId="20" w16cid:durableId="683555857">
    <w:abstractNumId w:val="6"/>
  </w:num>
  <w:num w:numId="21" w16cid:durableId="2096439591">
    <w:abstractNumId w:val="37"/>
  </w:num>
  <w:num w:numId="22" w16cid:durableId="1315836120">
    <w:abstractNumId w:val="1"/>
  </w:num>
  <w:num w:numId="23" w16cid:durableId="1239242786">
    <w:abstractNumId w:val="4"/>
  </w:num>
  <w:num w:numId="24" w16cid:durableId="1481656468">
    <w:abstractNumId w:val="40"/>
  </w:num>
  <w:num w:numId="25" w16cid:durableId="1642080093">
    <w:abstractNumId w:val="0"/>
  </w:num>
  <w:num w:numId="26" w16cid:durableId="1575311214">
    <w:abstractNumId w:val="12"/>
  </w:num>
  <w:num w:numId="27" w16cid:durableId="2142915519">
    <w:abstractNumId w:val="10"/>
  </w:num>
  <w:num w:numId="28" w16cid:durableId="2043088133">
    <w:abstractNumId w:val="31"/>
  </w:num>
  <w:num w:numId="29" w16cid:durableId="947545150">
    <w:abstractNumId w:val="16"/>
  </w:num>
  <w:num w:numId="30" w16cid:durableId="585698142">
    <w:abstractNumId w:val="11"/>
  </w:num>
  <w:num w:numId="31" w16cid:durableId="1477796315">
    <w:abstractNumId w:val="26"/>
  </w:num>
  <w:num w:numId="32" w16cid:durableId="203717141">
    <w:abstractNumId w:val="15"/>
  </w:num>
  <w:num w:numId="33" w16cid:durableId="839004203">
    <w:abstractNumId w:val="9"/>
  </w:num>
  <w:num w:numId="34" w16cid:durableId="429665335">
    <w:abstractNumId w:val="28"/>
  </w:num>
  <w:num w:numId="35" w16cid:durableId="1278180056">
    <w:abstractNumId w:val="34"/>
  </w:num>
  <w:num w:numId="36" w16cid:durableId="442767354">
    <w:abstractNumId w:val="17"/>
  </w:num>
  <w:num w:numId="37" w16cid:durableId="1493176671">
    <w:abstractNumId w:val="25"/>
  </w:num>
  <w:num w:numId="38" w16cid:durableId="1534230420">
    <w:abstractNumId w:val="35"/>
  </w:num>
  <w:num w:numId="39" w16cid:durableId="1073694824">
    <w:abstractNumId w:val="21"/>
  </w:num>
  <w:num w:numId="40" w16cid:durableId="1073894003">
    <w:abstractNumId w:val="5"/>
  </w:num>
  <w:num w:numId="41" w16cid:durableId="769158411">
    <w:abstractNumId w:val="3"/>
  </w:num>
  <w:num w:numId="42" w16cid:durableId="1512526129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3" w16cid:durableId="462584108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4" w16cid:durableId="294793773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5" w16cid:durableId="1888445564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6" w16cid:durableId="2031952121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7" w16cid:durableId="88430091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8" w16cid:durableId="1410883791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49" w16cid:durableId="1002126584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0" w16cid:durableId="874120290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1" w16cid:durableId="997533593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2" w16cid:durableId="179897033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3" w16cid:durableId="300771175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4" w16cid:durableId="1548369093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5" w16cid:durableId="787042002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6" w16cid:durableId="634214556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7" w16cid:durableId="1800562644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8" w16cid:durableId="1011177511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59" w16cid:durableId="1879077213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0" w16cid:durableId="104080768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1" w16cid:durableId="1355811022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2" w16cid:durableId="859926925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3" w16cid:durableId="898520995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4" w16cid:durableId="1524592608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5" w16cid:durableId="394206371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6" w16cid:durableId="529072919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7" w16cid:durableId="800419740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8" w16cid:durableId="1662082829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  <w:num w:numId="69" w16cid:durableId="2066177602">
    <w:abstractNumId w:val="2"/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B288DBB-030F-44BD-90A7-0AFA37266683}"/>
  </w:docVars>
  <w:rsids>
    <w:rsidRoot w:val="00F2551D"/>
    <w:rsid w:val="00043D98"/>
    <w:rsid w:val="00066F70"/>
    <w:rsid w:val="001F1F51"/>
    <w:rsid w:val="003A456A"/>
    <w:rsid w:val="003C4D1B"/>
    <w:rsid w:val="004D3550"/>
    <w:rsid w:val="006E0BFE"/>
    <w:rsid w:val="006E5B82"/>
    <w:rsid w:val="007B642C"/>
    <w:rsid w:val="00873659"/>
    <w:rsid w:val="008F296B"/>
    <w:rsid w:val="009E2390"/>
    <w:rsid w:val="00A1513F"/>
    <w:rsid w:val="00A41E9F"/>
    <w:rsid w:val="00A715EC"/>
    <w:rsid w:val="00A90FF3"/>
    <w:rsid w:val="00B97572"/>
    <w:rsid w:val="00BD792E"/>
    <w:rsid w:val="00D65A4A"/>
    <w:rsid w:val="00DA0E34"/>
    <w:rsid w:val="00F2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F467"/>
  <w15:docId w15:val="{EB5C49FC-4F9A-4DE2-9761-FEFE3C95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Nagwek1">
    <w:name w:val="heading 1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 Unicode MS"/>
      <w:b/>
      <w:bCs/>
      <w:color w:val="000000"/>
      <w:kern w:val="2"/>
      <w:sz w:val="32"/>
      <w:szCs w:val="32"/>
      <w:lang w:val="de-DE" w:eastAsia="ar-SA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outlineLvl w:val="1"/>
    </w:pPr>
    <w:rPr>
      <w:rFonts w:ascii="Times New Roman" w:eastAsia="SimSun" w:hAnsi="Times New Roman" w:cs="Lucida Sans"/>
      <w:b/>
      <w:bCs/>
      <w:sz w:val="36"/>
      <w:szCs w:val="36"/>
    </w:rPr>
  </w:style>
  <w:style w:type="paragraph" w:styleId="Nagwek5">
    <w:name w:val="heading 5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color w:val="000000"/>
      <w:sz w:val="26"/>
      <w:szCs w:val="26"/>
      <w:lang w:eastAsia="ar-SA"/>
    </w:rPr>
  </w:style>
  <w:style w:type="paragraph" w:styleId="Nagwek7">
    <w:name w:val="heading 7"/>
    <w:next w:val="Normalny"/>
    <w:qFormat/>
    <w:pPr>
      <w:keepNext/>
      <w:numPr>
        <w:ilvl w:val="6"/>
        <w:numId w:val="1"/>
      </w:numPr>
      <w:pBdr>
        <w:bottom w:val="single" w:sz="4" w:space="0" w:color="000000"/>
      </w:pBdr>
      <w:jc w:val="both"/>
      <w:outlineLvl w:val="6"/>
    </w:pPr>
    <w:rPr>
      <w:rFonts w:ascii="Tahoma" w:eastAsia="Arial Unicode MS" w:hAnsi="Tahoma" w:cs="Arial Unicode MS"/>
      <w:b/>
      <w:bCs/>
      <w:color w:val="000000"/>
      <w:lang w:val="de-DE" w:eastAsia="ar-SA"/>
    </w:rPr>
  </w:style>
  <w:style w:type="paragraph" w:styleId="Nagwek8">
    <w:name w:val="heading 8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eastAsia="Calibri" w:hAnsi="Calibri" w:cs="Calibri"/>
      <w:b w:val="0"/>
      <w:sz w:val="20"/>
      <w:szCs w:val="20"/>
      <w:lang w:val="pl-PL"/>
    </w:rPr>
  </w:style>
  <w:style w:type="character" w:customStyle="1" w:styleId="WW8Num2z1">
    <w:name w:val="WW8Num2z1"/>
    <w:qFormat/>
    <w:rPr>
      <w:rFonts w:ascii="Calibri" w:eastAsia="Calibri" w:hAnsi="Calibri" w:cs="Calibri"/>
      <w:b w:val="0"/>
      <w:i w:val="0"/>
      <w:lang w:val="pl-P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 w:val="0"/>
      <w:color w:val="000000"/>
      <w:shd w:val="clear" w:color="auto" w:fill="FFFFFF"/>
      <w:lang w:val="pl-PL"/>
    </w:rPr>
  </w:style>
  <w:style w:type="character" w:customStyle="1" w:styleId="WW8Num3z1">
    <w:name w:val="WW8Num3z1"/>
    <w:qFormat/>
    <w:rPr>
      <w:rFonts w:ascii="Calibri" w:hAnsi="Calibri" w:cs="Calibri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  <w:sz w:val="20"/>
      <w:lang w:val="pl-PL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z1">
    <w:name w:val="WW8Num5z1"/>
    <w:qFormat/>
    <w:rPr>
      <w:rFonts w:ascii="Calibri" w:hAnsi="Calibri" w:cs="Calibri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1">
    <w:name w:val="WW8Num7z1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1">
    <w:name w:val="WW8Num8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Calibri" w:eastAsia="Times New Roman" w:hAnsi="Calibri" w:cs="Calibri"/>
      <w:sz w:val="20"/>
      <w:szCs w:val="20"/>
    </w:rPr>
  </w:style>
  <w:style w:type="character" w:customStyle="1" w:styleId="WW8Num9z1">
    <w:name w:val="WW8Num9z1"/>
    <w:qFormat/>
    <w:rPr>
      <w:rFonts w:cs="Antique Olive"/>
    </w:rPr>
  </w:style>
  <w:style w:type="character" w:customStyle="1" w:styleId="WW8Num9z2">
    <w:name w:val="WW8Num9z2"/>
    <w:qFormat/>
    <w:rPr>
      <w:rFonts w:cs="Times New Roman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Arial" w:hAnsi="Arial" w:cs="Arial"/>
      <w:b w:val="0"/>
      <w:color w:val="000000"/>
      <w:lang w:val="pl-PL"/>
    </w:rPr>
  </w:style>
  <w:style w:type="character" w:customStyle="1" w:styleId="WW8Num11z1">
    <w:name w:val="WW8Num11z1"/>
    <w:qFormat/>
    <w:rPr>
      <w:rFonts w:ascii="Calibri" w:hAnsi="Calibri" w:cs="Calibri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4472C4"/>
      <w:spacing w:val="0"/>
      <w:w w:val="100"/>
      <w:kern w:val="2"/>
      <w:position w:val="0"/>
      <w:sz w:val="24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1">
    <w:name w:val="WW8Num13z1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1">
    <w:name w:val="WW8Num14z1"/>
    <w:qFormat/>
    <w:rPr>
      <w:rFonts w:ascii="Calibri" w:hAnsi="Calibri" w:cs="Calibri"/>
      <w:sz w:val="20"/>
      <w:lang w:val="pl-PL"/>
    </w:rPr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Calibri" w:eastAsia="Calibri" w:hAnsi="Calibri" w:cs="Arial Unicode MS"/>
      <w:caps w:val="0"/>
      <w:smallCaps w:val="0"/>
      <w:strike w:val="0"/>
      <w:dstrike w:val="0"/>
      <w:color w:val="FF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9z1">
    <w:name w:val="WW8Num1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alibri" w:eastAsia="Calibri" w:hAnsi="Calibri" w:cs="Calibri"/>
      <w:color w:val="auto"/>
      <w:sz w:val="20"/>
      <w:szCs w:val="20"/>
      <w:lang w:val="pl-PL"/>
    </w:rPr>
  </w:style>
  <w:style w:type="character" w:customStyle="1" w:styleId="WW8Num20z1">
    <w:name w:val="WW8Num20z1"/>
    <w:qFormat/>
    <w:rPr>
      <w:rFonts w:ascii="Calibri" w:eastAsia="Calibri" w:hAnsi="Calibri" w:cs="Calibri"/>
      <w:color w:val="4472C4"/>
      <w:sz w:val="20"/>
      <w:szCs w:val="20"/>
      <w:lang w:val="pl-PL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Calibri" w:hAnsi="Calibri" w:cs="Times New Roman"/>
      <w:sz w:val="20"/>
      <w:szCs w:val="20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Domylnaczcionkaakapitu2">
    <w:name w:val="Domyślna czcionka akapitu2"/>
    <w:qFormat/>
  </w:style>
  <w:style w:type="character" w:customStyle="1" w:styleId="WW8Num23z0">
    <w:name w:val="WW8Num23z0"/>
    <w:qFormat/>
    <w:rPr>
      <w:rFonts w:ascii="Calibri" w:hAnsi="Calibri" w:cs="Calibri"/>
      <w:b w:val="0"/>
      <w:lang w:val="pl-PL"/>
    </w:rPr>
  </w:style>
  <w:style w:type="character" w:customStyle="1" w:styleId="WW8Num24z0">
    <w:name w:val="WW8Num24z0"/>
    <w:qFormat/>
    <w:rPr>
      <w:rFonts w:ascii="Calibri" w:hAnsi="Calibri" w:cs="Times New Roman"/>
      <w:sz w:val="20"/>
      <w:szCs w:val="20"/>
    </w:rPr>
  </w:style>
  <w:style w:type="character" w:customStyle="1" w:styleId="WW8Num25z0">
    <w:name w:val="WW8Num25z0"/>
    <w:qFormat/>
    <w:rPr>
      <w:rFonts w:ascii="Calibri" w:eastAsia="Calibri" w:hAnsi="Calibri" w:cs="Calibri"/>
      <w:sz w:val="22"/>
      <w:szCs w:val="22"/>
      <w:lang w:val="pl-PL"/>
    </w:rPr>
  </w:style>
  <w:style w:type="character" w:customStyle="1" w:styleId="WW8Num26z0">
    <w:name w:val="WW8Num26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7z0">
    <w:name w:val="WW8Num27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8z0">
    <w:name w:val="WW8Num28z0"/>
    <w:qFormat/>
    <w:rPr>
      <w:rFonts w:ascii="Calibri" w:eastAsia="Calibri" w:hAnsi="Calibri" w:cs="Arial Unicode MS"/>
      <w:b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9z0">
    <w:name w:val="WW8Num2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0z0">
    <w:name w:val="WW8Num30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0">
    <w:name w:val="WW8Num31z0"/>
    <w:qFormat/>
    <w:rPr>
      <w:rFonts w:cs="Calibri"/>
      <w:lang w:val="pl-PL"/>
    </w:rPr>
  </w:style>
  <w:style w:type="character" w:customStyle="1" w:styleId="WW8Num32z0">
    <w:name w:val="WW8Num3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3z0">
    <w:name w:val="WW8Num33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4z0">
    <w:name w:val="WW8Num34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5z0">
    <w:name w:val="WW8Num35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6z0">
    <w:name w:val="WW8Num3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0">
    <w:name w:val="WW8Num3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1">
    <w:name w:val="WW8Num37z1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7z2">
    <w:name w:val="WW8Num37z2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8z0">
    <w:name w:val="WW8Num3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9z0">
    <w:name w:val="WW8Num39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0z0">
    <w:name w:val="WW8Num40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0z1">
    <w:name w:val="WW8Num40z1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1z0">
    <w:name w:val="WW8Num41z0"/>
    <w:qFormat/>
    <w:rPr>
      <w:rFonts w:ascii="Symbol" w:hAnsi="Symbol" w:cs="Symbol"/>
      <w:lang w:val="pl-PL"/>
    </w:rPr>
  </w:style>
  <w:style w:type="character" w:customStyle="1" w:styleId="WW8Num42z0">
    <w:name w:val="WW8Num42z0"/>
    <w:qFormat/>
    <w:rPr>
      <w:rFonts w:cs="Calibri"/>
      <w:lang w:val="pl-PL"/>
    </w:rPr>
  </w:style>
  <w:style w:type="character" w:customStyle="1" w:styleId="WW8Num43z0">
    <w:name w:val="WW8Num43z0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z0">
    <w:name w:val="WW8Num44z0"/>
    <w:qFormat/>
    <w:rPr>
      <w:rFonts w:cs="Calibri"/>
      <w:lang w:val="pl-PL"/>
    </w:rPr>
  </w:style>
  <w:style w:type="character" w:customStyle="1" w:styleId="WW8Num45z0">
    <w:name w:val="WW8Num45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6z0">
    <w:name w:val="WW8Num46z0"/>
    <w:qFormat/>
  </w:style>
  <w:style w:type="character" w:customStyle="1" w:styleId="WW8Num47z0">
    <w:name w:val="WW8Num4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8z0">
    <w:name w:val="WW8Num4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9z0">
    <w:name w:val="WW8Num4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0z0">
    <w:name w:val="WW8Num50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0z1">
    <w:name w:val="WW8Num50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4z1">
    <w:name w:val="WW8Num4z1"/>
    <w:qFormat/>
    <w:rPr>
      <w:rFonts w:ascii="Calibri" w:eastAsia="Calibri" w:hAnsi="Calibri" w:cs="Calibri"/>
      <w:b w:val="0"/>
      <w:i w:val="0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1">
    <w:name w:val="WW8Num26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9z1">
    <w:name w:val="WW8Num2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3z1">
    <w:name w:val="WW8Num33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4z2">
    <w:name w:val="WW8Num34z2"/>
    <w:qFormat/>
    <w:rPr>
      <w:rFonts w:ascii="Calibri" w:eastAsia="Arial Unicode MS" w:hAnsi="Calibri" w:cs="Calibri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9z1">
    <w:name w:val="WW8Num4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1z0">
    <w:name w:val="WW8Num51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2z0">
    <w:name w:val="WW8Num5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3z0">
    <w:name w:val="WW8Num5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4z0">
    <w:name w:val="WW8Num54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5z0">
    <w:name w:val="WW8Num55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2"/>
      <w:szCs w:val="22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6z0">
    <w:name w:val="WW8Num56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7z0">
    <w:name w:val="WW8Num57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7z1">
    <w:name w:val="WW8Num57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8z0">
    <w:name w:val="WW8Num58z0"/>
    <w:qFormat/>
    <w:rPr>
      <w:rFonts w:ascii="Calibri" w:hAnsi="Calibri" w:cs="Calibri"/>
      <w:sz w:val="20"/>
      <w:szCs w:val="20"/>
    </w:rPr>
  </w:style>
  <w:style w:type="character" w:customStyle="1" w:styleId="WW8Num58z1">
    <w:name w:val="WW8Num58z1"/>
    <w:qFormat/>
  </w:style>
  <w:style w:type="character" w:customStyle="1" w:styleId="WW8Num58z2">
    <w:name w:val="WW8Num58z2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0">
    <w:name w:val="WW8Num59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0z0">
    <w:name w:val="WW8Num60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1z0">
    <w:name w:val="WW8Num61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2z0">
    <w:name w:val="WW8Num6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z0">
    <w:name w:val="WW8Num63z0"/>
    <w:qFormat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z1">
    <w:name w:val="WW8Num63z1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12z0">
    <w:name w:val="WW8NumSt1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17z0">
    <w:name w:val="WW8NumSt17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1z0">
    <w:name w:val="WW8NumSt21z0"/>
    <w:qFormat/>
    <w:rPr>
      <w:rFonts w:ascii="Calibri" w:eastAsia="Calibri" w:hAnsi="Calibri" w:cs="Arial Unicode MS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1z1">
    <w:name w:val="WW8NumSt21z1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2z0">
    <w:name w:val="WW8NumSt2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23z0">
    <w:name w:val="WW8NumSt2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32z0">
    <w:name w:val="WW8NumSt32z0"/>
    <w:qFormat/>
    <w:rPr>
      <w:rFonts w:cs="Arial Unicode MS"/>
      <w:b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33z0">
    <w:name w:val="WW8NumSt3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34z0">
    <w:name w:val="WW8NumSt34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43z0">
    <w:name w:val="WW8NumSt4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46z0">
    <w:name w:val="WW8NumSt4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1z0">
    <w:name w:val="WW8NumSt51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5z0">
    <w:name w:val="WW8NumSt5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6z0">
    <w:name w:val="WW8NumSt56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2"/>
      <w:szCs w:val="22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7z0">
    <w:name w:val="WW8NumSt57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8z0">
    <w:name w:val="WW8NumSt58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59z0">
    <w:name w:val="WW8NumSt59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WW8NumSt61z0">
    <w:name w:val="WW8NumSt61z0"/>
    <w:qFormat/>
    <w:rPr>
      <w:rFonts w:ascii="Calibri" w:eastAsia="Calibri" w:hAnsi="Calibri" w:cs="Calibri"/>
      <w:sz w:val="20"/>
      <w:szCs w:val="20"/>
      <w:lang w:val="pl-PL"/>
    </w:rPr>
  </w:style>
  <w:style w:type="character" w:customStyle="1" w:styleId="WW8NumSt68z0">
    <w:name w:val="WW8NumSt68z0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customStyle="1" w:styleId="Domylnaczcionkaakapitu1">
    <w:name w:val="Domyślna czcionka akapitu1"/>
    <w:qFormat/>
  </w:style>
  <w:style w:type="character" w:customStyle="1" w:styleId="czeinternetowe">
    <w:name w:val="Łącze internetowe"/>
    <w:rPr>
      <w:u w:val="single"/>
    </w:rPr>
  </w:style>
  <w:style w:type="character" w:styleId="Numerstrony">
    <w:name w:val="page number"/>
    <w:qFormat/>
    <w:rPr>
      <w:lang w:val="de-DE"/>
    </w:rPr>
  </w:style>
  <w:style w:type="character" w:customStyle="1" w:styleId="cze">
    <w:name w:val="Łącze"/>
    <w:qFormat/>
    <w:rPr>
      <w:color w:val="0000FF"/>
      <w:u w:val="single" w:color="0000FF"/>
    </w:rPr>
  </w:style>
  <w:style w:type="character" w:customStyle="1" w:styleId="Hyperlink0">
    <w:name w:val="Hyperlink.0"/>
    <w:qFormat/>
    <w:rPr>
      <w:rFonts w:ascii="Arial" w:eastAsia="Arial" w:hAnsi="Arial" w:cs="Arial"/>
      <w:b/>
      <w:bCs/>
      <w:color w:val="E72D2E"/>
      <w:sz w:val="18"/>
      <w:szCs w:val="18"/>
      <w:u w:val="single" w:color="0000FF"/>
      <w:shd w:val="clear" w:color="auto" w:fill="FFFFFF"/>
    </w:rPr>
  </w:style>
  <w:style w:type="character" w:customStyle="1" w:styleId="Hyperlink1">
    <w:name w:val="Hyperlink.1"/>
    <w:qFormat/>
    <w:rPr>
      <w:rFonts w:ascii="Arial" w:eastAsia="Arial" w:hAnsi="Arial" w:cs="Arial"/>
      <w:b/>
      <w:bCs/>
      <w:color w:val="E72D2E"/>
      <w:sz w:val="18"/>
      <w:szCs w:val="18"/>
      <w:u w:val="single" w:color="0000FF"/>
      <w:shd w:val="clear" w:color="auto" w:fill="FFFFFF"/>
    </w:rPr>
  </w:style>
  <w:style w:type="character" w:customStyle="1" w:styleId="AkapitzlistZnak">
    <w:name w:val="Akapit z listą Znak"/>
    <w:qFormat/>
    <w:rPr>
      <w:color w:val="000000"/>
      <w:sz w:val="24"/>
      <w:szCs w:val="24"/>
      <w:lang w:val="de-DE" w:eastAsia="ar-SA" w:bidi="ar-SA"/>
    </w:rPr>
  </w:style>
  <w:style w:type="character" w:customStyle="1" w:styleId="Znakinumeracji">
    <w:name w:val="Znaki numeracji"/>
    <w:qFormat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eastAsia="Arial Unicode MS" w:cs="Arial Unicode MS"/>
      <w:color w:val="000000"/>
      <w:lang w:val="de-DE"/>
    </w:rPr>
  </w:style>
  <w:style w:type="character" w:customStyle="1" w:styleId="TematkomentarzaZnak">
    <w:name w:val="Temat komentarza Znak"/>
    <w:qFormat/>
    <w:rPr>
      <w:rFonts w:eastAsia="Arial Unicode MS" w:cs="Arial Unicode MS"/>
      <w:b/>
      <w:bCs/>
      <w:color w:val="000000"/>
      <w:lang w:val="de-DE"/>
    </w:rPr>
  </w:style>
  <w:style w:type="character" w:customStyle="1" w:styleId="TekstdymkaZnak">
    <w:name w:val="Tekst dymka Znak"/>
    <w:qFormat/>
    <w:rPr>
      <w:rFonts w:ascii="Segoe UI" w:eastAsia="Arial Unicode MS" w:hAnsi="Segoe UI" w:cs="Segoe UI"/>
      <w:color w:val="000000"/>
      <w:sz w:val="18"/>
      <w:szCs w:val="18"/>
      <w:lang w:val="de-DE"/>
    </w:rPr>
  </w:style>
  <w:style w:type="character" w:styleId="Odwoaniedokomentarza">
    <w:name w:val="annotation reference"/>
    <w:uiPriority w:val="99"/>
    <w:semiHidden/>
    <w:unhideWhenUsed/>
    <w:qFormat/>
    <w:rsid w:val="00A567E0"/>
    <w:rPr>
      <w:sz w:val="16"/>
      <w:szCs w:val="16"/>
    </w:rPr>
  </w:style>
  <w:style w:type="character" w:customStyle="1" w:styleId="TekstkomentarzaZnak1">
    <w:name w:val="Tekst komentarza Znak1"/>
    <w:link w:val="Tekstkomentarza"/>
    <w:uiPriority w:val="99"/>
    <w:semiHidden/>
    <w:qFormat/>
    <w:rsid w:val="00A567E0"/>
    <w:rPr>
      <w:rFonts w:eastAsia="Arial Unicode MS" w:cs="Arial Unicode MS"/>
      <w:color w:val="000000"/>
      <w:lang w:val="de-DE" w:eastAsia="ar-SA"/>
    </w:rPr>
  </w:style>
  <w:style w:type="character" w:customStyle="1" w:styleId="StopkaZnak">
    <w:name w:val="Stopka Znak"/>
    <w:link w:val="Stopka"/>
    <w:uiPriority w:val="99"/>
    <w:qFormat/>
    <w:rsid w:val="007B2EC8"/>
    <w:rPr>
      <w:rFonts w:ascii="Tahoma" w:eastAsia="Tahoma" w:hAnsi="Tahoma" w:cs="Tahoma"/>
      <w:color w:val="000000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pPr>
      <w:jc w:val="both"/>
    </w:pPr>
    <w:rPr>
      <w:rFonts w:ascii="Arial" w:eastAsia="Arial Unicode MS" w:hAnsi="Arial" w:cs="Arial Unicode MS"/>
      <w:b/>
      <w:bCs/>
      <w:color w:val="000000"/>
      <w:sz w:val="22"/>
      <w:szCs w:val="22"/>
      <w:lang w:eastAsia="ar-SA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eastAsia="ar-SA"/>
    </w:rPr>
  </w:style>
  <w:style w:type="paragraph" w:customStyle="1" w:styleId="Tre">
    <w:name w:val="Treść"/>
    <w:qFormat/>
    <w:rPr>
      <w:rFonts w:ascii="Helvetica" w:eastAsia="Arial Unicode MS" w:hAnsi="Helvetica" w:cs="Arial Unicode MS"/>
      <w:color w:val="000000"/>
      <w:sz w:val="22"/>
      <w:szCs w:val="22"/>
      <w:lang w:eastAsia="ar-SA"/>
    </w:rPr>
  </w:style>
  <w:style w:type="paragraph" w:styleId="Tytu">
    <w:name w:val="Title"/>
    <w:next w:val="Podtytu"/>
    <w:qFormat/>
    <w:pPr>
      <w:jc w:val="center"/>
    </w:pPr>
    <w:rPr>
      <w:rFonts w:ascii="Arial" w:eastAsia="Arial Unicode MS" w:hAnsi="Arial" w:cs="Arial Unicode MS"/>
      <w:b/>
      <w:bCs/>
      <w:color w:val="000000"/>
      <w:sz w:val="22"/>
      <w:szCs w:val="22"/>
      <w:lang w:val="de-DE" w:eastAsia="ar-SA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qFormat/>
    <w:pPr>
      <w:spacing w:before="60" w:after="60"/>
      <w:ind w:left="851" w:hanging="295"/>
      <w:jc w:val="both"/>
    </w:pPr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Akapitzlist">
    <w:name w:val="List Paragraph"/>
    <w:qFormat/>
    <w:pPr>
      <w:ind w:left="708"/>
    </w:pPr>
    <w:rPr>
      <w:rFonts w:eastAsia="Arial Unicode MS"/>
      <w:color w:val="000000"/>
      <w:sz w:val="24"/>
      <w:szCs w:val="24"/>
      <w:lang w:val="de-DE" w:eastAsia="ar-SA"/>
    </w:rPr>
  </w:style>
  <w:style w:type="paragraph" w:customStyle="1" w:styleId="arimr">
    <w:name w:val="arimr"/>
    <w:qFormat/>
    <w:pPr>
      <w:widowControl w:val="0"/>
      <w:spacing w:line="360" w:lineRule="auto"/>
    </w:pPr>
    <w:rPr>
      <w:color w:val="000000"/>
      <w:sz w:val="24"/>
      <w:szCs w:val="24"/>
      <w:lang w:val="en-US" w:eastAsia="ar-SA"/>
    </w:rPr>
  </w:style>
  <w:style w:type="paragraph" w:customStyle="1" w:styleId="pkt1">
    <w:name w:val="pkt1"/>
    <w:qFormat/>
    <w:pPr>
      <w:spacing w:before="60" w:after="60"/>
      <w:ind w:left="850" w:hanging="425"/>
      <w:jc w:val="both"/>
    </w:pPr>
    <w:rPr>
      <w:color w:val="000000"/>
      <w:sz w:val="24"/>
      <w:szCs w:val="24"/>
      <w:lang w:eastAsia="ar-SA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</w:pPr>
    <w:rPr>
      <w:rFonts w:ascii="Tahoma" w:eastAsia="Tahoma" w:hAnsi="Tahoma" w:cs="Tahoma"/>
      <w:color w:val="000000"/>
      <w:lang w:eastAsia="ar-SA"/>
    </w:rPr>
  </w:style>
  <w:style w:type="paragraph" w:styleId="Tekstprzypisudolnego">
    <w:name w:val="footnote text"/>
    <w:rPr>
      <w:rFonts w:ascii="Tahoma" w:eastAsia="Arial Unicode MS" w:hAnsi="Tahoma" w:cs="Arial Unicode MS"/>
      <w:color w:val="000000"/>
      <w:lang w:val="de-DE" w:eastAsia="ar-SA"/>
    </w:rPr>
  </w:style>
  <w:style w:type="paragraph" w:customStyle="1" w:styleId="Tekstpodstawowywcity21">
    <w:name w:val="Tekst podstawowy wcięty 21"/>
    <w:qFormat/>
    <w:pPr>
      <w:spacing w:after="120" w:line="480" w:lineRule="auto"/>
      <w:ind w:left="283"/>
    </w:pPr>
    <w:rPr>
      <w:color w:val="000000"/>
      <w:sz w:val="24"/>
      <w:szCs w:val="24"/>
      <w:lang w:eastAsia="ar-SA"/>
    </w:rPr>
  </w:style>
  <w:style w:type="paragraph" w:styleId="NormalnyWeb">
    <w:name w:val="Normal (Web)"/>
    <w:qFormat/>
    <w:pPr>
      <w:spacing w:before="100" w:after="100"/>
    </w:pPr>
    <w:rPr>
      <w:rFonts w:ascii="Tahoma" w:eastAsia="Arial Unicode MS" w:hAnsi="Tahoma" w:cs="Arial Unicode MS"/>
      <w:color w:val="04305F"/>
      <w:sz w:val="17"/>
      <w:szCs w:val="17"/>
      <w:lang w:val="de-DE" w:eastAsia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wykytekst1">
    <w:name w:val="Zwykły tekst1"/>
    <w:basedOn w:val="Normalny"/>
    <w:qFormat/>
    <w:rPr>
      <w:rFonts w:ascii="Courier New" w:hAnsi="Courier New" w:cs="Courier New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qFormat/>
    <w:pPr>
      <w:widowControl w:val="0"/>
      <w:ind w:left="720"/>
    </w:pPr>
    <w:rPr>
      <w:rFonts w:eastAsia="SimSun" w:cs="Lucida Sans"/>
      <w:color w:val="auto"/>
      <w:kern w:val="2"/>
      <w:lang w:val="pl-PL" w:eastAsia="hi-IN" w:bidi="hi-IN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qFormat/>
    <w:rsid w:val="00A567E0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1513F"/>
    <w:rPr>
      <w:rFonts w:eastAsia="Arial Unicode MS" w:cs="Arial Unicode MS"/>
      <w:color w:val="000000"/>
      <w:sz w:val="24"/>
      <w:szCs w:val="24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ArrayOfDocumentLink xmlns:xsd="http://www.w3.org/2001/XMLSchema" xmlns:xsi="http://www.w3.org/2001/XMLSchema-instance"/>
</file>

<file path=customXml/item3.xml><?xml version="1.0" encoding="utf-8"?>
<ArrayOfDocumentLink xmlns:xsd="http://www.w3.org/2001/XMLSchema" xmlns:xsi="http://www.w3.org/2001/XMLSchema-instance"/>
</file>

<file path=customXml/item4.xml>��
</file>

<file path=customXml/itemProps1.xml><?xml version="1.0" encoding="utf-8"?>
<ds:datastoreItem xmlns:ds="http://schemas.openxmlformats.org/officeDocument/2006/customXml" ds:itemID="{3AFD05E9-6273-49CC-BC00-13A7EA4902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C74757-281D-4979-8B3B-B1EDF559BD02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B966713E-117B-44CD-80E7-21FDF10066D3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EB288DBB-030F-44BD-90A7-0AFA372666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3148</Words>
  <Characters>18892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a.gozdziewski</dc:creator>
  <dc:description/>
  <cp:lastModifiedBy>Andrzej Goździewski</cp:lastModifiedBy>
  <cp:revision>22</cp:revision>
  <cp:lastPrinted>2026-07-28T12:03:00Z</cp:lastPrinted>
  <dcterms:created xsi:type="dcterms:W3CDTF">2024-09-26T08:54:00Z</dcterms:created>
  <dcterms:modified xsi:type="dcterms:W3CDTF">2026-09-03T08:22:00Z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