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073" w:type="dxa"/>
        <w:jc w:val="left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0" w:lastRow="0" w:firstColumn="0" w:lastColumn="0" w:noHBand="0" w:val="0000"/>
      </w:tblPr>
      <w:tblGrid>
        <w:gridCol w:w="9073"/>
      </w:tblGrid>
      <w:tr>
        <w:trPr>
          <w:trHeight w:val="260" w:hRule="atLeast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Przypisdolny"/>
              <w:widowControl w:val="false"/>
              <w:spacing w:before="0" w:after="40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eastAsia="Calibri" w:cs="Calibri" w:ascii="Calibri" w:hAnsi="Calibri"/>
                <w:b/>
                <w:bCs/>
                <w:color w:val="auto"/>
                <w:sz w:val="22"/>
                <w:szCs w:val="22"/>
                <w:lang w:val="pl-PL"/>
              </w:rPr>
              <w:t xml:space="preserve">R.271.34.2026                                                                                                  </w:t>
            </w: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pl-PL"/>
              </w:rPr>
              <w:t>Załącznik nr 1 do SWZ</w:t>
            </w:r>
          </w:p>
        </w:tc>
      </w:tr>
      <w:tr>
        <w:trPr>
          <w:trHeight w:val="360" w:hRule="atLeast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Przypisdolny"/>
              <w:widowControl w:val="false"/>
              <w:spacing w:before="0" w:after="4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pl-PL"/>
              </w:rPr>
              <w:t>FORMULARZ OFERTOWY</w:t>
            </w:r>
          </w:p>
        </w:tc>
      </w:tr>
    </w:tbl>
    <w:p>
      <w:pPr>
        <w:pStyle w:val="Normal"/>
        <w:widowControl w:val="false"/>
        <w:spacing w:before="120" w:after="120"/>
        <w:ind w:left="324" w:hanging="324"/>
        <w:rPr>
          <w:rFonts w:ascii="Calibri" w:hAnsi="Calibri" w:eastAsia="Calibri" w:cs="Calibri"/>
          <w:sz w:val="20"/>
          <w:szCs w:val="20"/>
          <w:lang w:val="pl-PL"/>
        </w:rPr>
      </w:pPr>
      <w:r>
        <w:rPr>
          <w:rFonts w:eastAsia="Calibri" w:cs="Calibri" w:ascii="Calibri" w:hAnsi="Calibri"/>
          <w:sz w:val="20"/>
          <w:szCs w:val="20"/>
          <w:lang w:val="pl-PL"/>
        </w:rPr>
      </w:r>
    </w:p>
    <w:p>
      <w:pPr>
        <w:pStyle w:val="Normal"/>
        <w:spacing w:before="120" w:after="120"/>
        <w:rPr>
          <w:rFonts w:ascii="Calibri" w:hAnsi="Calibri" w:eastAsia="Calibri" w:cs="Calibri"/>
          <w:sz w:val="20"/>
          <w:szCs w:val="20"/>
          <w:lang w:val="pl-PL"/>
        </w:rPr>
      </w:pPr>
      <w:r>
        <w:rPr>
          <w:rFonts w:eastAsia="Calibri" w:cs="Calibri" w:ascii="Calibri" w:hAnsi="Calibri"/>
          <w:sz w:val="20"/>
          <w:szCs w:val="20"/>
          <w:lang w:val="pl-PL"/>
        </w:rPr>
      </w:r>
    </w:p>
    <w:p>
      <w:pPr>
        <w:pStyle w:val="Nagwek5"/>
        <w:numPr>
          <w:ilvl w:val="4"/>
          <w:numId w:val="2"/>
        </w:numPr>
        <w:spacing w:before="120" w:after="0"/>
        <w:rPr>
          <w:rFonts w:ascii="Calibri" w:hAnsi="Calibri" w:cs="Calibri"/>
        </w:rPr>
      </w:pPr>
      <w:r>
        <w:rPr>
          <w:rFonts w:cs="Calibri" w:ascii="Calibri" w:hAnsi="Calibri"/>
        </w:rPr>
        <mc:AlternateContent>
          <mc:Choice Requires="wps">
            <w:drawing>
              <wp:anchor behindDoc="0" distT="8890" distB="2540" distL="122555" distR="116205" simplePos="0" locked="0" layoutInCell="0" allowOverlap="1" relativeHeight="2">
                <wp:simplePos x="0" y="0"/>
                <wp:positionH relativeFrom="page">
                  <wp:posOffset>918210</wp:posOffset>
                </wp:positionH>
                <wp:positionV relativeFrom="paragraph">
                  <wp:posOffset>114300</wp:posOffset>
                </wp:positionV>
                <wp:extent cx="769620" cy="3175"/>
                <wp:effectExtent l="0" t="0" r="0" b="0"/>
                <wp:wrapSquare wrapText="bothSides"/>
                <wp:docPr id="1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960" cy="720"/>
                        </a:xfrm>
                        <a:prstGeom prst="line">
                          <a:avLst/>
                        </a:prstGeom>
                        <a:ln cap="sq" w="90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2.3pt,9pt" to="132.8pt,9pt" ID="Line 2" stroked="t" style="position:absolute;mso-position-horizontal-relative:page">
                <v:stroke color="black" weight="9000" joinstyle="miter" endcap="square"/>
                <v:fill o:detectmouseclick="t" on="false"/>
                <w10:wrap type="square"/>
              </v:line>
            </w:pict>
          </mc:Fallback>
        </mc:AlternateContent>
      </w:r>
    </w:p>
    <w:p>
      <w:pPr>
        <w:pStyle w:val="Nagwek5"/>
        <w:numPr>
          <w:ilvl w:val="4"/>
          <w:numId w:val="2"/>
        </w:numPr>
        <w:spacing w:before="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16"/>
          <w:szCs w:val="16"/>
        </w:rPr>
        <w:t xml:space="preserve">    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16"/>
          <w:szCs w:val="16"/>
        </w:rPr>
        <w:t>(pieczęć adresowa Wykonawcy)</w:t>
        <w:tab/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jc w:val="center"/>
        <w:rPr>
          <w:rFonts w:ascii="Calibri" w:hAnsi="Calibri" w:eastAsia="Calibri" w:cs="Calibri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i w:val="false"/>
          <w:iCs w:val="false"/>
          <w:kern w:val="2"/>
          <w:sz w:val="32"/>
          <w:szCs w:val="32"/>
        </w:rPr>
        <w:t>FORMULARZ OFERTY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i w:val="false"/>
          <w:iCs w:val="false"/>
          <w:kern w:val="2"/>
          <w:sz w:val="22"/>
          <w:szCs w:val="22"/>
        </w:rPr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i w:val="false"/>
          <w:iCs w:val="false"/>
          <w:kern w:val="2"/>
          <w:sz w:val="22"/>
          <w:szCs w:val="22"/>
        </w:rPr>
        <w:t>Dane dotyczące wykonawcy: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Nazwa/firma: ................................................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Siedziba: .......................................................</w:t>
        <w:tab/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ab/>
        <w:tab/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Adres poczty elektronicznej: </w:t>
        <w:tab/>
        <w:t>................................................</w:t>
        <w:tab/>
        <w:tab/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Strona internetowa:</w:t>
        <w:tab/>
        <w:tab/>
        <w:t>................................................</w:t>
        <w:tab/>
        <w:tab/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Numer telefonu:</w:t>
        <w:tab/>
        <w:tab/>
        <w:t>................................................</w:t>
        <w:tab/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Numer faksu:</w:t>
        <w:tab/>
        <w:tab/>
        <w:tab/>
        <w:t>................................................</w:t>
        <w:tab/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Numer REGON:</w:t>
        <w:tab/>
        <w:tab/>
        <w:t xml:space="preserve">              ................................................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olor w:val="3333FF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Numer NIP:</w:t>
        <w:tab/>
        <w:tab/>
        <w:tab/>
        <w:t>................................................</w:t>
      </w:r>
    </w:p>
    <w:p>
      <w:pPr>
        <w:pStyle w:val="Nagwek5"/>
        <w:numPr>
          <w:ilvl w:val="4"/>
          <w:numId w:val="2"/>
        </w:numPr>
        <w:spacing w:before="120" w:after="12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olor w:val="3333FF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olor w:val="3333FF"/>
          <w:kern w:val="2"/>
          <w:sz w:val="22"/>
          <w:szCs w:val="22"/>
        </w:rPr>
      </w:r>
    </w:p>
    <w:p>
      <w:pPr>
        <w:pStyle w:val="Normal"/>
        <w:rPr>
          <w:rFonts w:ascii="Calibri" w:hAnsi="Calibri" w:eastAsia="Calibri" w:cs="Calibri"/>
          <w:sz w:val="21"/>
          <w:szCs w:val="21"/>
          <w:u w:val="single"/>
          <w:lang w:val="pl-PL"/>
        </w:rPr>
      </w:pPr>
      <w:r>
        <w:rPr>
          <w:rFonts w:eastAsia="Calibri" w:cs="Calibri" w:ascii="Calibri" w:hAnsi="Calibri"/>
          <w:sz w:val="21"/>
          <w:szCs w:val="21"/>
          <w:u w:val="single"/>
          <w:lang w:val="pl-PL"/>
        </w:rPr>
        <w:t>reprezentowany przez:</w:t>
      </w:r>
    </w:p>
    <w:p>
      <w:pPr>
        <w:pStyle w:val="Normal"/>
        <w:rPr>
          <w:rFonts w:ascii="Calibri" w:hAnsi="Calibri" w:eastAsia="Calibri" w:cs="Calibri"/>
          <w:sz w:val="21"/>
          <w:szCs w:val="21"/>
          <w:lang w:val="pl-PL"/>
        </w:rPr>
      </w:pPr>
      <w:r>
        <w:rPr>
          <w:rFonts w:eastAsia="Calibri" w:cs="Calibri" w:ascii="Calibri" w:hAnsi="Calibri"/>
          <w:sz w:val="21"/>
          <w:szCs w:val="21"/>
          <w:lang w:val="pl-PL"/>
        </w:rPr>
      </w:r>
    </w:p>
    <w:p>
      <w:pPr>
        <w:pStyle w:val="Normal"/>
        <w:ind w:right="5954" w:hanging="0"/>
        <w:rPr>
          <w:rFonts w:ascii="Calibri" w:hAnsi="Calibri" w:eastAsia="Calibri" w:cs="Calibri"/>
          <w:i/>
          <w:i/>
          <w:iCs/>
          <w:sz w:val="16"/>
          <w:szCs w:val="16"/>
          <w:lang w:val="pl-PL"/>
        </w:rPr>
      </w:pPr>
      <w:r>
        <w:rPr>
          <w:rFonts w:eastAsia="Calibri" w:cs="Calibri" w:ascii="Calibri" w:hAnsi="Calibri"/>
          <w:kern w:val="2"/>
          <w:sz w:val="22"/>
          <w:szCs w:val="22"/>
          <w:lang w:val="pl-PL"/>
        </w:rPr>
        <w:t>........................................................</w:t>
      </w:r>
    </w:p>
    <w:p>
      <w:pPr>
        <w:pStyle w:val="Normal"/>
        <w:ind w:right="5953" w:hanging="0"/>
        <w:jc w:val="center"/>
        <w:rPr>
          <w:rFonts w:ascii="Calibri" w:hAnsi="Calibri" w:eastAsia="Calibri" w:cs="Calibri"/>
          <w:kern w:val="2"/>
          <w:sz w:val="20"/>
          <w:szCs w:val="20"/>
          <w:lang w:val="pl-PL"/>
        </w:rPr>
      </w:pPr>
      <w:r>
        <w:rPr>
          <w:rFonts w:eastAsia="Calibri" w:cs="Calibri" w:ascii="Calibri" w:hAnsi="Calibri"/>
          <w:i/>
          <w:iCs/>
          <w:sz w:val="14"/>
          <w:szCs w:val="14"/>
          <w:lang w:val="pl-PL"/>
        </w:rPr>
        <w:t>(imię, nazwisko, stanowisko/podstawa do  reprezentacji)</w:t>
      </w:r>
    </w:p>
    <w:p>
      <w:pPr>
        <w:pStyle w:val="Nagwek5"/>
        <w:numPr>
          <w:ilvl w:val="4"/>
          <w:numId w:val="2"/>
        </w:numPr>
        <w:spacing w:before="120" w:after="12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16"/>
          <w:szCs w:val="16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16"/>
          <w:szCs w:val="16"/>
        </w:rPr>
      </w:r>
    </w:p>
    <w:p>
      <w:pPr>
        <w:pStyle w:val="Normal"/>
        <w:spacing w:before="0" w:after="40"/>
        <w:jc w:val="both"/>
        <w:rPr>
          <w:rFonts w:ascii="Calibri" w:hAnsi="Calibri" w:eastAsia="Calibri" w:cs="Calibri"/>
          <w:kern w:val="2"/>
          <w:sz w:val="22"/>
          <w:szCs w:val="22"/>
          <w:lang w:val="pl-PL"/>
        </w:rPr>
      </w:pPr>
      <w:r>
        <w:rPr>
          <w:rFonts w:eastAsia="Calibri" w:cs="Calibri" w:ascii="Calibri" w:hAnsi="Calibri"/>
          <w:bCs/>
          <w:iCs/>
          <w:kern w:val="2"/>
          <w:sz w:val="22"/>
          <w:szCs w:val="22"/>
          <w:lang w:val="pl-PL"/>
        </w:rPr>
        <w:t>w odpowiedzi na ogłoszenie o zamówieniu w postępowaniu o udzielenie zamówienia publicznego prowadzonym w trybie przetargu nieograniczonego na</w:t>
      </w:r>
      <w:r>
        <w:rPr>
          <w:rFonts w:eastAsia="Calibri" w:cs="Calibri" w:ascii="Calibri" w:hAnsi="Calibri"/>
          <w:b/>
          <w:bCs/>
          <w:i/>
          <w:iCs/>
          <w:kern w:val="2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i/>
          <w:iCs/>
          <w:kern w:val="2"/>
          <w:sz w:val="22"/>
          <w:szCs w:val="22"/>
          <w:lang w:val="pl-PL"/>
        </w:rPr>
        <w:t>„</w:t>
      </w:r>
      <w:r>
        <w:rPr>
          <w:rFonts w:cs="Arial" w:ascii="Calibri" w:hAnsi="Calibri"/>
          <w:b/>
          <w:bCs/>
          <w:sz w:val="22"/>
          <w:szCs w:val="22"/>
          <w:lang w:val="pl-PL"/>
        </w:rPr>
        <w:t xml:space="preserve">Dostawę energii elektrycznej </w:t>
      </w:r>
      <w:r>
        <w:rPr>
          <w:rFonts w:eastAsia="Calibri" w:cs="Calibri" w:ascii="Calibri" w:hAnsi="Calibri"/>
          <w:b/>
          <w:bCs/>
          <w:iCs/>
          <w:kern w:val="2"/>
          <w:sz w:val="22"/>
          <w:szCs w:val="22"/>
          <w:lang w:val="pl-PL"/>
        </w:rPr>
        <w:t xml:space="preserve">w ramach usługi kompleksowej </w:t>
      </w:r>
      <w:r>
        <w:rPr>
          <w:rFonts w:cs="Arial" w:ascii="Calibri" w:hAnsi="Calibri"/>
          <w:b/>
          <w:bCs/>
          <w:sz w:val="22"/>
          <w:szCs w:val="22"/>
          <w:lang w:val="pl-PL"/>
        </w:rPr>
        <w:t>na potrzeby zasilania lokali i budynków oraz oświetlenia ulicznego w okresie 12 miesięcy od 01.01.2027 r. do 31.12.2027 r. dla Gminy Chorzele oraz podległych jednostek</w:t>
      </w:r>
      <w:r>
        <w:rPr>
          <w:rFonts w:eastAsia="Calibri" w:cs="Calibri" w:ascii="Calibri" w:hAnsi="Calibri"/>
          <w:b/>
          <w:bCs/>
          <w:i/>
          <w:iCs/>
          <w:kern w:val="2"/>
          <w:sz w:val="22"/>
          <w:szCs w:val="22"/>
          <w:lang w:val="pl-PL"/>
        </w:rPr>
        <w:t xml:space="preserve">”, </w:t>
      </w:r>
      <w:r>
        <w:rPr>
          <w:rFonts w:eastAsia="Calibri" w:cs="Calibri" w:ascii="Calibri" w:hAnsi="Calibri"/>
          <w:bCs/>
          <w:iCs/>
          <w:kern w:val="2"/>
          <w:sz w:val="22"/>
          <w:szCs w:val="22"/>
          <w:lang w:val="pl-PL"/>
        </w:rPr>
        <w:t>składamy niniejszą ofertę:</w:t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8"/>
          <w:szCs w:val="8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8"/>
          <w:szCs w:val="8"/>
        </w:rPr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Oferujemy realizację przedmiotu zamówienia na następujących warunkach: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1.  Cena oferty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16"/>
          <w:szCs w:val="16"/>
        </w:rPr>
        <w:t xml:space="preserve">* 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i w:val="false"/>
          <w:iCs w:val="false"/>
          <w:kern w:val="2"/>
          <w:sz w:val="22"/>
          <w:szCs w:val="22"/>
        </w:rPr>
        <w:t>Wartość netto: ................................................ zł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(słownie: ................................................................................................ złotych)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Stawka  VAT: ................................................ %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Podatek VAT: ................................................ zł, według obowiązującej stawki.**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(słownie: ................................................................................................ złotych)</w:t>
      </w:r>
    </w:p>
    <w:p>
      <w:pPr>
        <w:pStyle w:val="Nagwek5"/>
        <w:numPr>
          <w:ilvl w:val="0"/>
          <w:numId w:val="0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Wartość brutto: ................................................ zł***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(słownie: ................................................................................................ złotych)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Cenę oferty obliczono z uwzględnieniem następującej ceny jednostkowej energii elektrycznej netto: </w:t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C1 - cena jednostkowa energii elektrycznej netto**** dla grup taryfowych </w:t>
      </w:r>
      <w:r>
        <w:rPr>
          <w:rFonts w:eastAsia="Calibri" w:cs="Calibri" w:ascii="Calibri" w:hAnsi="Calibri"/>
          <w:b w:val="false"/>
          <w:i w:val="false"/>
          <w:sz w:val="22"/>
          <w:szCs w:val="20"/>
        </w:rPr>
        <w:t>OSD C11, C12A, C21, C11o,  (jedna płaska stawka we wszystkich strefach)</w:t>
      </w:r>
    </w:p>
    <w:p>
      <w:pPr>
        <w:pStyle w:val="Normal"/>
        <w:spacing w:before="120" w:after="120"/>
        <w:rPr>
          <w:rFonts w:ascii="Calibri" w:hAnsi="Calibri" w:eastAsia="Calibri" w:cs="Calibri"/>
          <w:kern w:val="2"/>
          <w:sz w:val="22"/>
          <w:szCs w:val="20"/>
          <w:lang w:val="pl-PL"/>
        </w:rPr>
      </w:pPr>
      <w:r>
        <w:rPr>
          <w:rFonts w:eastAsia="Calibri" w:cs="Calibri" w:ascii="Calibri" w:hAnsi="Calibri"/>
          <w:kern w:val="2"/>
          <w:sz w:val="22"/>
          <w:szCs w:val="22"/>
          <w:lang w:val="pl-PL"/>
        </w:rPr>
        <w:t xml:space="preserve">B1 - cena jednostkowa energii elektrycznej netto**** dla grupy taryfowej </w:t>
      </w:r>
      <w:r>
        <w:rPr>
          <w:rFonts w:eastAsia="Calibri" w:cs="Calibri" w:ascii="Calibri" w:hAnsi="Calibri"/>
          <w:kern w:val="2"/>
          <w:sz w:val="22"/>
          <w:szCs w:val="20"/>
          <w:lang w:val="pl-PL"/>
        </w:rPr>
        <w:t>OSD B21,</w:t>
      </w:r>
    </w:p>
    <w:p>
      <w:pPr>
        <w:pStyle w:val="Normal"/>
        <w:spacing w:before="120" w:after="120"/>
        <w:rPr>
          <w:rFonts w:ascii="Calibri" w:hAnsi="Calibri" w:eastAsia="Calibri" w:cs="Calibri"/>
          <w:kern w:val="2"/>
          <w:sz w:val="16"/>
          <w:szCs w:val="16"/>
          <w:lang w:val="pl-PL"/>
        </w:rPr>
      </w:pPr>
      <w:r>
        <w:rPr>
          <w:rFonts w:eastAsia="Calibri" w:cs="Calibri" w:ascii="Calibri" w:hAnsi="Calibri"/>
          <w:kern w:val="2"/>
          <w:sz w:val="16"/>
          <w:szCs w:val="16"/>
          <w:lang w:val="pl-PL"/>
        </w:rPr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Cena jednostkowa za kWh oraz MWh  wynosi: </w:t>
      </w:r>
    </w:p>
    <w:p>
      <w:pPr>
        <w:pStyle w:val="Nagwek5"/>
        <w:numPr>
          <w:ilvl w:val="4"/>
          <w:numId w:val="2"/>
        </w:numPr>
        <w:spacing w:before="120" w:after="120"/>
        <w:ind w:left="142" w:hanging="0"/>
        <w:rPr>
          <w:rFonts w:ascii="Calibri" w:hAnsi="Calibri" w:eastAsia="Calibri" w:cs="Calibri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i w:val="false"/>
          <w:iCs w:val="false"/>
          <w:kern w:val="2"/>
          <w:sz w:val="22"/>
          <w:szCs w:val="22"/>
        </w:rPr>
        <w:t>C1 ................................ zł/kWh</w:t>
      </w:r>
    </w:p>
    <w:p>
      <w:pPr>
        <w:pStyle w:val="Nagwek5"/>
        <w:numPr>
          <w:ilvl w:val="4"/>
          <w:numId w:val="2"/>
        </w:numPr>
        <w:spacing w:before="120" w:after="120"/>
        <w:ind w:left="142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16"/>
          <w:szCs w:val="16"/>
        </w:rPr>
      </w:pPr>
      <w:r>
        <w:rPr>
          <w:rFonts w:eastAsia="Calibri" w:cs="Calibri" w:ascii="Calibri" w:hAnsi="Calibri"/>
          <w:i w:val="false"/>
          <w:iCs w:val="false"/>
          <w:kern w:val="2"/>
          <w:sz w:val="22"/>
          <w:szCs w:val="22"/>
        </w:rPr>
        <w:t xml:space="preserve">B1 ................................ zł/MWh. </w:t>
      </w:r>
    </w:p>
    <w:p>
      <w:pPr>
        <w:pStyle w:val="Normal"/>
        <w:rPr>
          <w:rFonts w:ascii="Calibri" w:hAnsi="Calibri" w:cs="Calibri"/>
          <w:sz w:val="16"/>
          <w:szCs w:val="16"/>
          <w:lang w:val="pl-PL"/>
        </w:rPr>
      </w:pPr>
      <w:r>
        <w:rPr>
          <w:rFonts w:cs="Calibri" w:ascii="Calibri" w:hAnsi="Calibri"/>
          <w:sz w:val="16"/>
          <w:szCs w:val="16"/>
          <w:lang w:val="pl-PL"/>
        </w:rPr>
      </w:r>
    </w:p>
    <w:p>
      <w:pPr>
        <w:pStyle w:val="Normal"/>
        <w:rPr>
          <w:rFonts w:ascii="Calibri" w:hAnsi="Calibri" w:cs="Calibri"/>
          <w:sz w:val="16"/>
          <w:szCs w:val="16"/>
          <w:lang w:val="pl-PL"/>
        </w:rPr>
      </w:pPr>
      <w:r>
        <w:rPr>
          <w:rFonts w:cs="Calibri" w:ascii="Calibri" w:hAnsi="Calibri"/>
          <w:sz w:val="16"/>
          <w:szCs w:val="16"/>
          <w:lang w:val="pl-PL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 xml:space="preserve">Cenę oferty obliczono z uwzględnieniem następujących cen i stawek jednostkowych netto za usługi dostawy i dystrybucji energii elektrycznej zgodnie ze sposobem opisanym w SWZ na podstawie taryfy lokalnego OSD (tj. PGE Dystrybucja S.A. oddział Warszawa) aktualnej w dniu składania oferty: 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284" w:hanging="284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ab/>
      </w:r>
      <w:r>
        <w:rPr>
          <w:rFonts w:cs="Calibri" w:ascii="Calibri" w:hAnsi="Calibri"/>
          <w:b/>
          <w:bCs/>
          <w:sz w:val="22"/>
          <w:szCs w:val="22"/>
          <w:lang w:val="pl-PL"/>
        </w:rPr>
        <w:t>Wartość netto = C - C11 + C - C12A + C - C21 + C - C11o + C - B21</w:t>
      </w:r>
    </w:p>
    <w:p>
      <w:pPr>
        <w:pStyle w:val="Normal"/>
        <w:ind w:left="720" w:hanging="720"/>
        <w:jc w:val="both"/>
        <w:rPr>
          <w:rFonts w:ascii="Calibri" w:hAnsi="Calibri" w:cs="Calibri"/>
          <w:sz w:val="6"/>
          <w:szCs w:val="8"/>
          <w:lang w:val="pl-PL"/>
        </w:rPr>
      </w:pPr>
      <w:r>
        <w:rPr>
          <w:rFonts w:cs="Calibri" w:ascii="Calibri" w:hAnsi="Calibri"/>
          <w:sz w:val="6"/>
          <w:szCs w:val="8"/>
          <w:lang w:val="pl-PL"/>
        </w:rPr>
      </w:r>
    </w:p>
    <w:p>
      <w:pPr>
        <w:pStyle w:val="Normal"/>
        <w:ind w:left="284" w:hanging="72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ab/>
        <w:t xml:space="preserve">gdzie: </w:t>
      </w:r>
    </w:p>
    <w:p>
      <w:pPr>
        <w:pStyle w:val="Normal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284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  <w:t>A) Grupa taryfowa C11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Pu_A – łączna moc umowna – 577,5 kW  (12*577,50 = 6930)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Lm – liczba miesięcy obowiązywania umowy – 12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nPPE_A – liczba punktów poboru energii elektrycznej – 56 (12*56= 672)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tbl>
      <w:tblPr>
        <w:tblW w:w="9528" w:type="dxa"/>
        <w:jc w:val="left"/>
        <w:tblInd w:w="-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45"/>
        <w:gridCol w:w="3129"/>
        <w:gridCol w:w="1273"/>
        <w:gridCol w:w="1417"/>
        <w:gridCol w:w="1254"/>
        <w:gridCol w:w="1809"/>
      </w:tblGrid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ind w:left="-22" w:hanging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K3=K1*K2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(zł)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jednostkowa energii elektrycznej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441870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highlight w:val="yellow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highlight w:val="yellow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zmienny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441870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jakościowa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441870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stały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6930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abonamentowej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672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OZE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441870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kogeneracyjnej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441870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</w:t>
            </w:r>
            <w:r>
              <w:rPr>
                <w:rFonts w:cs="Calibri" w:ascii="Calibri" w:hAnsi="Calibri"/>
                <w:b w:val="false"/>
                <w:bCs w:val="false"/>
                <w:sz w:val="20"/>
                <w:szCs w:val="20"/>
                <w:lang w:val="pl-PL"/>
              </w:rPr>
              <w:t xml:space="preserve">h) PPE z mocą umowną </w:t>
            </w:r>
            <w:r>
              <w:rPr>
                <w:rFonts w:eastAsia="Arial Unicode MS" w:cs="Calibri" w:ascii="Calibri" w:hAnsi="Calibri"/>
                <w:b w:val="false"/>
                <w:bCs w:val="false"/>
                <w:color w:val="000000"/>
                <w:sz w:val="20"/>
                <w:szCs w:val="20"/>
                <w:lang w:val="pl-PL" w:eastAsia="ar-SA"/>
              </w:rPr>
              <w:t>powyżej</w:t>
            </w:r>
            <w:r>
              <w:rPr>
                <w:rFonts w:cs="Calibri" w:ascii="Calibri" w:hAnsi="Calibri"/>
                <w:b w:val="false"/>
                <w:bCs w:val="false"/>
                <w:sz w:val="20"/>
                <w:szCs w:val="20"/>
                <w:lang w:val="pl-PL"/>
              </w:rPr>
              <w:t>16 kW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eastAsia="Arial Unicode MS" w:cs="Calibri"/>
                <w:color w:val="auto"/>
                <w:sz w:val="20"/>
                <w:szCs w:val="20"/>
                <w:lang w:val="pl-PL" w:eastAsia="ar-SA"/>
              </w:rPr>
            </w:pPr>
            <w:r>
              <w:rPr>
                <w:rFonts w:eastAsia="Arial Unicode MS" w:cs="Calibri" w:ascii="Calibri" w:hAnsi="Calibri"/>
                <w:color w:val="auto"/>
                <w:sz w:val="20"/>
                <w:szCs w:val="20"/>
                <w:lang w:val="pl-PL" w:eastAsia="ar-SA"/>
              </w:rPr>
              <w:t>279526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 xml:space="preserve">do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16 kW i zużyciem rocznym poniżej 500 kWh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216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11.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do 16 kW i zużyciem rocznym 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od 500 kWh do 1200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A10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168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12.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do 16 kW i zużyciem rocznym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powyżej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 1200 kWh do 2800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108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13.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 xml:space="preserve">do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16 kW i zużyciem rocznym 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powyżej 2800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A12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84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14.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 - C11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i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i/>
                <w:i/>
                <w:sz w:val="18"/>
                <w:szCs w:val="18"/>
                <w:lang w:val="pl-PL"/>
              </w:rPr>
            </w:pPr>
            <w:r>
              <w:rPr>
                <w:rFonts w:cs="Calibri" w:ascii="Calibri" w:hAnsi="Calibri"/>
                <w:i/>
                <w:sz w:val="18"/>
                <w:szCs w:val="18"/>
                <w:lang w:val="pl-PL"/>
              </w:rPr>
              <w:t>Suma kwot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i/>
                <w:sz w:val="18"/>
                <w:szCs w:val="18"/>
                <w:lang w:val="pl-PL"/>
              </w:rPr>
              <w:t>z kolumny K3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</w:tbl>
    <w:p>
      <w:pPr>
        <w:pStyle w:val="Normal"/>
        <w:ind w:left="360" w:hanging="0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ind w:left="360" w:hanging="0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360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  <w:t>B) Grupa taryfowa C11o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Pu_E– łączna moc umowna – 37 kW  (12*37 = 444)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Lm – liczba miesięcy obowiązywania umowy – 12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nPPE_E – liczba punktów poboru energii elektrycznej – 27 (12*27 = 324)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tbl>
      <w:tblPr>
        <w:tblW w:w="9528" w:type="dxa"/>
        <w:jc w:val="left"/>
        <w:tblInd w:w="-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45"/>
        <w:gridCol w:w="3129"/>
        <w:gridCol w:w="1273"/>
        <w:gridCol w:w="1417"/>
        <w:gridCol w:w="1276"/>
        <w:gridCol w:w="1787"/>
      </w:tblGrid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K3=K1*K2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(zł)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jednostkowa energii elektrycznej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zmienny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jakościowa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stały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444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abonamentowej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324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OZE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kogeneracyjnej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>do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16 kW i zużyciem rocznym poniżej 500 kWh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144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10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 xml:space="preserve">do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16 kW i zużyciem rocznym 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od 500 kWh do 1200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E9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180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C-C11o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i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i/>
                <w:sz w:val="18"/>
                <w:szCs w:val="18"/>
                <w:lang w:val="pl-PL"/>
              </w:rPr>
              <w:t xml:space="preserve">Suma kwot </w:t>
              <w:br/>
              <w:t>z kolumny K3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</w:tbl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284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</w:r>
    </w:p>
    <w:p>
      <w:pPr>
        <w:pStyle w:val="Normal"/>
        <w:ind w:left="284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</w:r>
    </w:p>
    <w:p>
      <w:pPr>
        <w:pStyle w:val="Normal"/>
        <w:ind w:left="284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  <w:t>C) Grupa taryfowa C12A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Pu_B – łączna moc umowna – 805,5 kW  (12*805,5 = 9666)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Lm – liczba miesięcy obowiązywania umowy – 12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nPPE_B – liczba punktów poboru energii elektrycznej – 98 (12*98 = 1176)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tbl>
      <w:tblPr>
        <w:tblW w:w="9528" w:type="dxa"/>
        <w:jc w:val="left"/>
        <w:tblInd w:w="-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45"/>
        <w:gridCol w:w="3129"/>
        <w:gridCol w:w="1273"/>
        <w:gridCol w:w="1417"/>
        <w:gridCol w:w="1276"/>
        <w:gridCol w:w="1787"/>
      </w:tblGrid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K3=K1*K2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(zł)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jednostkowa energii elektrycznej szczytowa 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202890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jednostkowa energii elektrycznej pozaszczytowa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376795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zmienny stawki sieciowej szczytowy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202890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zmienny stawki sieciowej pozaszczytowy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376795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jakościowa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579685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stały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9666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abonamentowej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highlight w:val="yellow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1176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OZE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579685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Kogeneracyjnej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579685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11.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</w:t>
            </w:r>
            <w:r>
              <w:rPr>
                <w:rFonts w:cs="Calibri" w:ascii="Calibri" w:hAnsi="Calibri"/>
                <w:b w:val="false"/>
                <w:bCs w:val="false"/>
                <w:sz w:val="20"/>
                <w:szCs w:val="20"/>
                <w:lang w:val="pl-PL"/>
              </w:rPr>
              <w:t xml:space="preserve">h)PPE z mocą umowną </w:t>
            </w:r>
            <w:r>
              <w:rPr>
                <w:rFonts w:eastAsia="Arial Unicode MS" w:cs="Calibri" w:ascii="Calibri" w:hAnsi="Calibri"/>
                <w:b w:val="false"/>
                <w:bCs w:val="false"/>
                <w:color w:val="000000"/>
                <w:sz w:val="20"/>
                <w:szCs w:val="20"/>
                <w:lang w:val="pl-PL" w:eastAsia="ar-SA"/>
              </w:rPr>
              <w:t>powyżej</w:t>
            </w:r>
            <w:r>
              <w:rPr>
                <w:rFonts w:cs="Calibri" w:ascii="Calibri" w:hAnsi="Calibri"/>
                <w:b w:val="false"/>
                <w:bCs w:val="false"/>
                <w:sz w:val="20"/>
                <w:szCs w:val="20"/>
                <w:lang w:val="pl-PL"/>
              </w:rPr>
              <w:t>16 kW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136475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12.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>do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16 kW i zużyciem rocznym poniżej 500 kWh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B10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36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13.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>do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16 kW i zużyciem rocznym 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od 500 kWh do 1200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216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14.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>do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16 kW i zużyciem rocznym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powyżej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 1200 kWh do 2800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300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15.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(zł/m-c) PPE z mocą umowną </w:t>
            </w:r>
            <w:r>
              <w:rPr>
                <w:rFonts w:eastAsia="Arial Unicode MS" w:cs="Calibri" w:ascii="Calibri" w:hAnsi="Calibri"/>
                <w:color w:val="000000"/>
                <w:kern w:val="0"/>
                <w:sz w:val="20"/>
                <w:szCs w:val="20"/>
                <w:lang w:val="pl-PL" w:eastAsia="ar-SA" w:bidi="ar-SA"/>
              </w:rPr>
              <w:t>do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16 kW i zużyciem rocznym </w:t>
            </w:r>
            <w:r>
              <w:rPr>
                <w:rFonts w:eastAsia="Arial Unicode MS" w:cs="Calibri" w:ascii="Calibri" w:hAnsi="Calibri"/>
                <w:color w:val="000000"/>
                <w:sz w:val="20"/>
                <w:szCs w:val="20"/>
                <w:lang w:val="pl-PL" w:eastAsia="ar-SA"/>
              </w:rPr>
              <w:t xml:space="preserve">powyżej 2800 kWh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 xml:space="preserve"> energii elektrycznej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B13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  <w:lang w:val="pl-PL"/>
              </w:rPr>
              <w:t>480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16.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C-C12A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i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i/>
                <w:sz w:val="18"/>
                <w:szCs w:val="18"/>
                <w:lang w:val="pl-PL"/>
              </w:rPr>
              <w:t xml:space="preserve">Suma kwot </w:t>
              <w:br/>
              <w:t>z kolumny K3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</w:tbl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ind w:left="284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  <w:t>D) Grupa taryfowa C21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Pu_D – łączna moc umowna – 135 kW  (12*135 = 1620)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Lm – liczba miesięcy obowiązywania umowy – 12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nPPE_D – liczba punktów poboru energii elektrycznej – 2 (12*2 = 24)</w:t>
      </w:r>
    </w:p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tbl>
      <w:tblPr>
        <w:tblW w:w="9505" w:type="dxa"/>
        <w:jc w:val="left"/>
        <w:tblInd w:w="-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14"/>
        <w:gridCol w:w="3126"/>
        <w:gridCol w:w="1271"/>
        <w:gridCol w:w="1421"/>
        <w:gridCol w:w="1272"/>
        <w:gridCol w:w="1800"/>
      </w:tblGrid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K3=K1*K2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(zł)</w:t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jednostkowa energii elektrycznej (zł/kWh) ****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zmienny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jakościowa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stały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1620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abonamentowej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OZE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D6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kogeneracyjnej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D7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D8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251930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C-C21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i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i/>
                <w:sz w:val="18"/>
                <w:szCs w:val="18"/>
                <w:lang w:val="pl-PL"/>
              </w:rPr>
              <w:t xml:space="preserve">Suma kwot </w:t>
              <w:br/>
              <w:t>z kolumny K3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</w:tbl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ind w:left="284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360" w:hanging="0"/>
        <w:rPr>
          <w:rFonts w:ascii="Calibri" w:hAnsi="Calibri" w:cs="Calibri"/>
          <w:b/>
          <w:b/>
          <w:bCs/>
          <w:sz w:val="22"/>
          <w:szCs w:val="22"/>
          <w:lang w:val="pl-PL"/>
        </w:rPr>
      </w:pPr>
      <w:r>
        <w:rPr>
          <w:rFonts w:cs="Calibri" w:ascii="Calibri" w:hAnsi="Calibri"/>
          <w:b/>
          <w:bCs/>
          <w:sz w:val="22"/>
          <w:szCs w:val="22"/>
          <w:lang w:val="pl-PL"/>
        </w:rPr>
        <w:t>E) Grupa taryfowa B21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Pu_D – łączna moc umowna – 195 kW  (12*195 = 2340)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Lm – liczba miesięcy obowiązywania umowy – 12</w:t>
      </w:r>
    </w:p>
    <w:p>
      <w:pPr>
        <w:pStyle w:val="Normal"/>
        <w:ind w:left="567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  <w:t>nPPE_D – liczba punktów poboru energii elektrycznej – 1 (12*1 = 12)</w:t>
      </w:r>
    </w:p>
    <w:p>
      <w:pPr>
        <w:pStyle w:val="Normal"/>
        <w:ind w:left="360" w:hanging="0"/>
        <w:rPr>
          <w:rFonts w:ascii="Calibri" w:hAnsi="Calibri" w:cs="Calibri"/>
          <w:sz w:val="22"/>
          <w:szCs w:val="22"/>
          <w:lang w:val="pl-PL"/>
        </w:rPr>
      </w:pPr>
      <w:r>
        <w:rPr>
          <w:rFonts w:cs="Calibri" w:ascii="Calibri" w:hAnsi="Calibri"/>
          <w:sz w:val="22"/>
          <w:szCs w:val="22"/>
          <w:lang w:val="pl-PL"/>
        </w:rPr>
      </w:r>
    </w:p>
    <w:tbl>
      <w:tblPr>
        <w:tblW w:w="9528" w:type="dxa"/>
        <w:jc w:val="left"/>
        <w:tblInd w:w="-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45"/>
        <w:gridCol w:w="2120"/>
        <w:gridCol w:w="1615"/>
        <w:gridCol w:w="1616"/>
        <w:gridCol w:w="1722"/>
        <w:gridCol w:w="1809"/>
      </w:tblGrid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bCs/>
                <w:lang w:val="pl-PL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K3=K1*K2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(zł)</w:t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jednostkowa energii elektrycznej (zł/MWh) ****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B1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zmienny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jakościowa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Składnik stały stawki sieciowej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2340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abonamentowej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7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OZE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F6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kogeneracyjnej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F7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9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cs="Calibri" w:ascii="Calibri" w:hAnsi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F8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  <w:tc>
          <w:tcPr>
            <w:tcW w:w="1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589,400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  <w:tr>
        <w:trPr>
          <w:trHeight w:val="51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10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b/>
                <w:sz w:val="20"/>
                <w:szCs w:val="20"/>
                <w:lang w:val="pl-PL"/>
              </w:rPr>
              <w:t>C-B21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i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i/>
                <w:sz w:val="18"/>
                <w:szCs w:val="18"/>
                <w:lang w:val="pl-PL"/>
              </w:rPr>
              <w:t xml:space="preserve">Suma kwot </w:t>
              <w:br/>
              <w:t>z kolumny K3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cs="Calibri" w:ascii="Calibri" w:hAnsi="Calibri"/>
                <w:sz w:val="20"/>
                <w:szCs w:val="20"/>
                <w:lang w:val="pl-PL"/>
              </w:rPr>
            </w:r>
          </w:p>
        </w:tc>
      </w:tr>
    </w:tbl>
    <w:p>
      <w:pPr>
        <w:pStyle w:val="Normal"/>
        <w:ind w:left="360" w:hanging="0"/>
        <w:rPr>
          <w:rFonts w:ascii="Calibri" w:hAnsi="Calibri" w:cs="Calibri"/>
          <w:lang w:val="pl-PL"/>
        </w:rPr>
      </w:pPr>
      <w:r>
        <w:rPr>
          <w:rFonts w:cs="Calibri" w:ascii="Calibri" w:hAnsi="Calibri"/>
          <w:lang w:val="pl-PL"/>
        </w:rPr>
      </w:r>
    </w:p>
    <w:p>
      <w:pPr>
        <w:pStyle w:val="Normal"/>
        <w:rPr>
          <w:rFonts w:ascii="Calibri" w:hAnsi="Calibri" w:cs="Calibri"/>
          <w:sz w:val="16"/>
          <w:szCs w:val="16"/>
          <w:lang w:val="pl-PL"/>
        </w:rPr>
      </w:pPr>
      <w:r>
        <w:rPr>
          <w:rFonts w:cs="Calibri" w:ascii="Calibri" w:hAnsi="Calibri"/>
          <w:sz w:val="16"/>
          <w:szCs w:val="16"/>
          <w:lang w:val="pl-PL"/>
        </w:rPr>
        <w:t>* Wartość powinna być podana z dokładnością do dwóch miejsc po przecinku.</w:t>
      </w:r>
    </w:p>
    <w:p>
      <w:pPr>
        <w:pStyle w:val="Normal"/>
        <w:rPr>
          <w:rFonts w:ascii="Calibri" w:hAnsi="Calibri" w:cs="Calibri"/>
          <w:sz w:val="16"/>
          <w:szCs w:val="16"/>
          <w:lang w:val="pl-PL"/>
        </w:rPr>
      </w:pPr>
      <w:r>
        <w:rPr>
          <w:rFonts w:cs="Calibri" w:ascii="Calibri" w:hAnsi="Calibri"/>
          <w:sz w:val="16"/>
          <w:szCs w:val="16"/>
          <w:lang w:val="pl-PL"/>
        </w:rPr>
        <w:t>** Podatek VAT powinien zostać wyliczony zgodnie z obowiązującymi w dniu składania oferty przepisami prawa.</w:t>
      </w:r>
    </w:p>
    <w:p>
      <w:pPr>
        <w:pStyle w:val="Normal"/>
        <w:rPr>
          <w:rFonts w:ascii="Calibri" w:hAnsi="Calibri" w:cs="Calibri"/>
          <w:sz w:val="16"/>
          <w:szCs w:val="16"/>
          <w:lang w:val="pl-PL"/>
        </w:rPr>
      </w:pPr>
      <w:r>
        <w:rPr>
          <w:rFonts w:cs="Calibri" w:ascii="Calibri" w:hAnsi="Calibri"/>
          <w:sz w:val="16"/>
          <w:szCs w:val="16"/>
          <w:lang w:val="pl-PL"/>
        </w:rPr>
        <w:t>*** Cena brutto stanowi cenę netto powiększona o podatek VAT.</w:t>
      </w:r>
    </w:p>
    <w:p>
      <w:pPr>
        <w:pStyle w:val="Normal"/>
        <w:rPr>
          <w:rFonts w:ascii="Calibri" w:hAnsi="Calibri" w:eastAsia="Calibri" w:cs="Calibri"/>
          <w:kern w:val="2"/>
          <w:sz w:val="22"/>
          <w:szCs w:val="22"/>
          <w:lang w:val="pl-PL"/>
        </w:rPr>
      </w:pPr>
      <w:r>
        <w:rPr>
          <w:rFonts w:cs="Calibri" w:ascii="Calibri" w:hAnsi="Calibri"/>
          <w:sz w:val="16"/>
          <w:szCs w:val="16"/>
          <w:lang w:val="pl-PL"/>
        </w:rPr>
        <w:t>**** Cena jednostkowa energii elektrycznej netto  powinna być określona z dokładnością do czterech miejsc po przecinku.</w:t>
      </w:r>
      <w:r>
        <w:rPr>
          <w:rFonts w:eastAsia="Calibri" w:cs="Calibri" w:ascii="Calibri" w:hAnsi="Calibri"/>
          <w:kern w:val="2"/>
          <w:sz w:val="16"/>
          <w:szCs w:val="16"/>
          <w:lang w:val="pl-PL"/>
        </w:rPr>
        <w:t xml:space="preserve"> Dla taryf C oraz do dwóch miejsc po przecinku dla taryfy B</w:t>
      </w:r>
    </w:p>
    <w:p>
      <w:pPr>
        <w:pStyle w:val="Normal"/>
        <w:spacing w:before="120" w:after="120"/>
        <w:ind w:hanging="720"/>
        <w:jc w:val="both"/>
        <w:rPr>
          <w:rFonts w:ascii="Calibri" w:hAnsi="Calibri" w:eastAsia="Calibri" w:cs="Calibri"/>
          <w:kern w:val="2"/>
          <w:sz w:val="22"/>
          <w:szCs w:val="22"/>
          <w:lang w:val="pl-PL"/>
        </w:rPr>
      </w:pPr>
      <w:r>
        <w:rPr>
          <w:rFonts w:eastAsia="Calibri" w:cs="Calibri" w:ascii="Calibri" w:hAnsi="Calibri"/>
          <w:kern w:val="2"/>
          <w:sz w:val="22"/>
          <w:szCs w:val="22"/>
          <w:lang w:val="pl-PL"/>
        </w:rPr>
        <w:t xml:space="preserve">     </w:t>
      </w:r>
    </w:p>
    <w:p>
      <w:pPr>
        <w:pStyle w:val="Nagwek5"/>
        <w:numPr>
          <w:ilvl w:val="4"/>
          <w:numId w:val="2"/>
        </w:numPr>
        <w:spacing w:before="120" w:after="120"/>
        <w:ind w:left="0" w:hanging="709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        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2. Oferujemy wykonanie zamówienia w terminie od 1 stycznia 2027 r. do 31 grudnia 2027 r. 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3. Oświadczamy, że cena oferty (z podatkiem VAT) podana w ust. 1 jest ceną faktyczną na dzień składania oferty. 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4. Oświadczamy, że ceny jednostkowe za 1 kWh oraz 1 MWh netto (tj. cena bez podatku VAT) podana w formularzu oferty będą podlegały zmianie tylko w przypadku ustawowej zmiany opodatkowania energii elektrycznej podatkiem akcyzowym </w:t>
      </w:r>
      <w:r>
        <w:rPr>
          <w:rFonts w:cs="Calibri" w:ascii="Calibri" w:hAnsi="Calibri"/>
          <w:i w:val="false"/>
          <w:iCs w:val="false"/>
          <w:sz w:val="22"/>
          <w:szCs w:val="22"/>
        </w:rPr>
        <w:t>oraz o ile nie zostanie wprowadzona ustawowo ochrona taryfowa dla danych Punktów Pobory Energii Elektrycznej (z ceną niższą od ceny ofertowej) . W przypadku wprowadzenia ochrony taryfowej Zamawiający złoży do Wykonawcy wymagane ustawowo oświadczenia.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Style w:val="Pagenumber"/>
          <w:rFonts w:ascii="Calibri" w:hAnsi="Calibri" w:eastAsia="Calibri" w:cs="Calibri"/>
          <w:kern w:val="2"/>
          <w:sz w:val="22"/>
          <w:szCs w:val="22"/>
          <w:lang w:val="pl-PL"/>
        </w:rPr>
      </w:pPr>
      <w:r>
        <w:rPr>
          <w:rStyle w:val="Pagenumber"/>
          <w:rFonts w:eastAsia="Calibri" w:cs="Calibri" w:ascii="Calibri" w:hAnsi="Calibri"/>
          <w:kern w:val="2"/>
          <w:sz w:val="22"/>
          <w:szCs w:val="22"/>
          <w:lang w:val="pl-PL"/>
        </w:rPr>
        <w:t xml:space="preserve">5. </w:t>
      </w:r>
      <w:r>
        <w:rPr>
          <w:rStyle w:val="Pagenumber"/>
          <w:rFonts w:eastAsia="Calibri" w:cs="Calibri" w:ascii="Calibri" w:hAnsi="Calibri"/>
          <w:sz w:val="22"/>
          <w:szCs w:val="22"/>
          <w:lang w:val="pl-PL"/>
        </w:rPr>
        <w:t xml:space="preserve">Oświadczamy, że posiadamy zawartą umowę dystrybucyjną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sz w:val="22"/>
          <w:szCs w:val="22"/>
        </w:rPr>
        <w:t xml:space="preserve">(tzw. Generalną Umowę Dystrybucyjną) </w:t>
      </w:r>
      <w:r>
        <w:rPr>
          <w:rStyle w:val="Pagenumber"/>
          <w:rFonts w:eastAsia="Calibri" w:cs="Calibri" w:ascii="Calibri" w:hAnsi="Calibri"/>
          <w:sz w:val="22"/>
          <w:szCs w:val="22"/>
          <w:lang w:val="pl-PL"/>
        </w:rPr>
        <w:t xml:space="preserve">z Operatorem Systemu Dystrybucyjnego, umożliwiającą świadczenie kompleksowej usługi: sprzedaż energii elektrycznej oraz świadczenie usług dystrybucji za pośrednictwem sieci dystrybucyjnej OSD do 184 punktów poboru energii elektrycznej należących do Gminy Chorzele i podległych jednostek. 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Style w:val="Pagenumber"/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  <w:lang w:val="pl-PL"/>
        </w:rPr>
        <w:t>6.</w:t>
      </w:r>
      <w:r>
        <w:rPr>
          <w:rStyle w:val="Pagenumber"/>
          <w:rFonts w:eastAsia="Calibri" w:cs="Calibri" w:ascii="Calibri" w:hAnsi="Calibri"/>
          <w:kern w:val="2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Oświadczamy, że zapoznaliśmy się ze Specyfikacją Warunków Zamówienia i nie wnosimy do niej zastrzeżeń oraz zdobyliśmy wszystkie informacje niezbędne do przygotowania oferty.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7. Oświadczamy, że przedmiot zamówienia oferowany przez nas spełnia wszystkie wymogi określone przez Zamawiającego w SWZ.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8. Oświadczamy, że uważamy się za związanych niniejszą ofertą przez czas wykazany w SWZ.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9. Niniejszym akceptujemy postanowienia zawarte we wzorze umowy stanowiącym załącznik nr  9  i w przypadku wyboru naszej oferty zobowiązujemy się do zawarcia umowy na tam określonych warunkach, w miejscu i terminie określonym przez Zamawiającego.</w:t>
      </w:r>
    </w:p>
    <w:p>
      <w:pPr>
        <w:pStyle w:val="Nagwek5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10. Oświadczamy, że oświadczenia i dokumenty załączone do oferty opisują stan prawny i faktyczny, aktualny na dzień składania oferty.</w:t>
      </w:r>
    </w:p>
    <w:p>
      <w:pPr>
        <w:pStyle w:val="Normal"/>
        <w:numPr>
          <w:ilvl w:val="0"/>
          <w:numId w:val="2"/>
        </w:numPr>
        <w:spacing w:before="120" w:after="120"/>
        <w:ind w:left="-284" w:hanging="0"/>
        <w:jc w:val="both"/>
        <w:rPr>
          <w:rFonts w:ascii="Calibri" w:hAnsi="Calibri" w:eastAsia="Calibri" w:cs="Calibri"/>
          <w:kern w:val="2"/>
          <w:sz w:val="22"/>
          <w:szCs w:val="22"/>
          <w:lang w:val="pl-PL"/>
        </w:rPr>
      </w:pPr>
      <w:r>
        <w:rPr>
          <w:rFonts w:eastAsia="Calibri" w:cs="Calibri" w:ascii="Calibri" w:hAnsi="Calibri"/>
          <w:kern w:val="2"/>
          <w:sz w:val="22"/>
          <w:szCs w:val="22"/>
          <w:lang w:val="pl-PL"/>
        </w:rPr>
        <w:t>11. Oświadczamy, że opłata handlowa została wliczona w cenę energii.</w:t>
      </w:r>
    </w:p>
    <w:p>
      <w:pPr>
        <w:pStyle w:val="Normal"/>
        <w:numPr>
          <w:ilvl w:val="0"/>
          <w:numId w:val="2"/>
        </w:numPr>
        <w:spacing w:before="120" w:after="120"/>
        <w:ind w:left="-284" w:hanging="0"/>
        <w:jc w:val="both"/>
        <w:rPr>
          <w:b/>
          <w:b/>
          <w:bCs/>
        </w:rPr>
      </w:pPr>
      <w:r>
        <w:rPr>
          <w:rFonts w:eastAsia="Calibri" w:cs="Calibri" w:ascii="Calibri" w:hAnsi="Calibri"/>
          <w:b/>
          <w:bCs/>
          <w:kern w:val="2"/>
          <w:sz w:val="22"/>
          <w:szCs w:val="22"/>
          <w:lang w:val="pl-PL"/>
        </w:rPr>
        <w:t>12. Na punktach PPE na których są zainstalowane lub planowane do uruchomienia instalacje fotowoltaiczne Wykonawca zastosuje rozliczenia prosumenckie.</w:t>
      </w:r>
    </w:p>
    <w:p>
      <w:pPr>
        <w:pStyle w:val="Normal"/>
        <w:numPr>
          <w:ilvl w:val="0"/>
          <w:numId w:val="2"/>
        </w:numPr>
        <w:spacing w:before="120" w:after="120"/>
        <w:ind w:left="360" w:right="630" w:hanging="0"/>
        <w:jc w:val="both"/>
        <w:rPr>
          <w:rFonts w:ascii="Calibri" w:hAnsi="Calibri" w:eastAsia="Calibri" w:cs="Calibri"/>
          <w:b/>
          <w:b/>
          <w:bCs/>
          <w:kern w:val="2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kern w:val="2"/>
          <w:sz w:val="22"/>
          <w:szCs w:val="22"/>
          <w:lang w:val="pl-PL"/>
        </w:rPr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Pełnomocnik w przypadku składania oferty wspólnej:</w:t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Nazwisko .................................................................................................... </w:t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Imię ..........................................................................................................</w:t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Stanowisko .................................................................................................</w:t>
      </w:r>
    </w:p>
    <w:p>
      <w:pPr>
        <w:pStyle w:val="Nagwek5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Telefon...................................................Faks..............................................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Zakres pełnomocnictwa w przypadku składania oferty wspólnej: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- do reprezentowania w postępowaniu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>- do reprezentowania w postępowaniu i zawarcia umowy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cs="Calibri" w:ascii="Calibri" w:hAnsi="Calibri"/>
          <w:i w:val="false"/>
          <w:iCs w:val="false"/>
          <w:kern w:val="2"/>
          <w:sz w:val="22"/>
          <w:szCs w:val="22"/>
        </w:rPr>
        <w:t>Oświadczenia lub d</w:t>
      </w:r>
      <w:r>
        <w:rPr>
          <w:rFonts w:eastAsia="Calibri" w:cs="Calibri" w:ascii="Calibri" w:hAnsi="Calibri"/>
          <w:i w:val="false"/>
          <w:iCs w:val="false"/>
          <w:kern w:val="2"/>
          <w:sz w:val="22"/>
          <w:szCs w:val="22"/>
        </w:rPr>
        <w:t>okumenty dołączane do oferty: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Na potwierdzenie spełniania warunków udziału w postępowaniu oraz braku podstaw do wykluczenia do oferty załączam: 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........................................................................................... </w:t>
      </w:r>
    </w:p>
    <w:p>
      <w:pPr>
        <w:pStyle w:val="Nagwek5"/>
        <w:widowControl w:val="false"/>
        <w:numPr>
          <w:ilvl w:val="4"/>
          <w:numId w:val="2"/>
        </w:numPr>
        <w:spacing w:before="120" w:after="12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kern w:val="2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kern w:val="2"/>
          <w:sz w:val="22"/>
          <w:szCs w:val="22"/>
        </w:rPr>
        <w:t xml:space="preserve">........................................................................................... </w:t>
      </w:r>
    </w:p>
    <w:p>
      <w:pPr>
        <w:pStyle w:val="Normal"/>
        <w:numPr>
          <w:ilvl w:val="0"/>
          <w:numId w:val="2"/>
        </w:numPr>
        <w:rPr>
          <w:lang w:val="pl-PL"/>
        </w:rPr>
      </w:pPr>
      <w:r>
        <w:rPr>
          <w:lang w:val="pl-PL"/>
        </w:rPr>
      </w:r>
    </w:p>
    <w:p>
      <w:pPr>
        <w:pStyle w:val="Nagwek5"/>
        <w:numPr>
          <w:ilvl w:val="4"/>
          <w:numId w:val="2"/>
        </w:numPr>
        <w:spacing w:before="120" w:after="120"/>
        <w:ind w:left="0" w:hanging="0"/>
        <w:rPr>
          <w:rFonts w:ascii="Calibri" w:hAnsi="Calibri" w:eastAsia="Calibri" w:cs="Calibri"/>
          <w:kern w:val="2"/>
          <w:sz w:val="22"/>
          <w:szCs w:val="22"/>
        </w:rPr>
      </w:pPr>
      <w:r>
        <w:rPr>
          <w:rFonts w:eastAsia="Calibri" w:cs="Calibri" w:ascii="Calibri" w:hAnsi="Calibri"/>
          <w:kern w:val="2"/>
          <w:sz w:val="22"/>
          <w:szCs w:val="22"/>
        </w:rPr>
        <w:t>Dokument należy wypełnić i podpisać kwalifikowanym podpisem elektronicznym. Zamawiający zaleca zapisanie dokumentu  w formacie PDF.</w:t>
        <w:tab/>
        <w:tab/>
      </w:r>
    </w:p>
    <w:sectPr>
      <w:headerReference w:type="default" r:id="rId2"/>
      <w:footerReference w:type="default" r:id="rId3"/>
      <w:type w:val="nextPage"/>
      <w:pgSz w:w="11906" w:h="16838"/>
      <w:pgMar w:left="1417" w:right="1274" w:header="708" w:top="1276" w:footer="708" w:bottom="993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Calibri">
    <w:charset w:val="ee"/>
    <w:family w:val="roman"/>
    <w:pitch w:val="variable"/>
  </w:font>
  <w:font w:name="Arial Narrow">
    <w:charset w:val="ee"/>
    <w:family w:val="roman"/>
    <w:pitch w:val="variable"/>
  </w:font>
  <w:font w:name="Arial Unicode M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Helvetica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tabs>
        <w:tab w:val="clear" w:pos="9072"/>
        <w:tab w:val="center" w:pos="4536" w:leader="none"/>
        <w:tab w:val="right" w:pos="9046" w:leader="none"/>
      </w:tabs>
      <w:jc w:val="center"/>
      <w:rPr/>
    </w:pPr>
    <w:r>
      <w:rPr>
        <w:rFonts w:eastAsia="Arial Narrow" w:cs="Arial Narrow"/>
        <w:lang w:val="de-DE"/>
      </w:rPr>
      <w:fldChar w:fldCharType="begin"/>
    </w:r>
    <w:r>
      <w:rPr>
        <w:rFonts w:eastAsia="Arial Narrow" w:cs="Arial Narrow"/>
        <w:lang w:val="de-DE"/>
      </w:rPr>
      <w:instrText> PAGE </w:instrText>
    </w:r>
    <w:r>
      <w:rPr>
        <w:rFonts w:eastAsia="Arial Narrow" w:cs="Arial Narrow"/>
        <w:lang w:val="de-DE"/>
      </w:rPr>
      <w:fldChar w:fldCharType="separate"/>
    </w:r>
    <w:r>
      <w:rPr>
        <w:rFonts w:eastAsia="Arial Narrow" w:cs="Arial Narrow"/>
        <w:lang w:val="de-DE"/>
      </w:rPr>
      <w:t>5</w:t>
    </w:r>
    <w:r>
      <w:rPr>
        <w:rFonts w:eastAsia="Arial Narrow" w:cs="Arial Narrow"/>
        <w:lang w:val="de-DE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istop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Nagwek5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Nagwek7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pStyle w:val="Nagwek8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pStyle w:val="Nagwek9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 w:val="false"/>
        <w:rFonts w:cs="Calibr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i w:val="false"/>
        <w:b w:val="false"/>
        <w:rFonts w:eastAsia="Calibri" w:cs="Calibri"/>
        <w:lang w:val="pl-P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Courier New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408"/>
  <w:autoHyphenation w:val="tru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qFormat="1"/>
    <w:lsdException w:name="heading 6" w:uiPriority="9" w:semiHidden="1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lang w:val="de-DE" w:eastAsia="ar-SA" w:bidi="ar-SA"/>
    </w:rPr>
  </w:style>
  <w:style w:type="paragraph" w:styleId="Nagwek1">
    <w:name w:val="Heading 1"/>
    <w:next w:val="Normal"/>
    <w:qFormat/>
    <w:pPr>
      <w:keepNext w:val="true"/>
      <w:widowControl/>
      <w:numPr>
        <w:ilvl w:val="0"/>
        <w:numId w:val="1"/>
      </w:numPr>
      <w:suppressAutoHyphens w:val="true"/>
      <w:bidi w:val="0"/>
      <w:spacing w:before="240" w:after="60"/>
      <w:jc w:val="left"/>
      <w:outlineLvl w:val="0"/>
    </w:pPr>
    <w:rPr>
      <w:rFonts w:ascii="Arial" w:hAnsi="Arial" w:eastAsia="Arial Unicode MS" w:cs="Arial Unicode MS"/>
      <w:b/>
      <w:bCs/>
      <w:color w:val="000000"/>
      <w:kern w:val="2"/>
      <w:sz w:val="32"/>
      <w:szCs w:val="32"/>
      <w:lang w:val="de-DE" w:eastAsia="ar-SA" w:bidi="ar-SA"/>
    </w:rPr>
  </w:style>
  <w:style w:type="paragraph" w:styleId="Nagwek5">
    <w:name w:val="Heading 5"/>
    <w:next w:val="Normal"/>
    <w:qFormat/>
    <w:pPr>
      <w:widowControl/>
      <w:numPr>
        <w:ilvl w:val="4"/>
        <w:numId w:val="1"/>
      </w:numPr>
      <w:suppressAutoHyphens w:val="true"/>
      <w:bidi w:val="0"/>
      <w:spacing w:before="240" w:after="60"/>
      <w:jc w:val="left"/>
      <w:outlineLvl w:val="4"/>
    </w:pPr>
    <w:rPr>
      <w:rFonts w:ascii="Times New Roman" w:hAnsi="Times New Roman" w:eastAsia="Times New Roman" w:cs="Times New Roman"/>
      <w:b/>
      <w:bCs/>
      <w:i/>
      <w:iCs/>
      <w:color w:val="000000"/>
      <w:kern w:val="0"/>
      <w:sz w:val="26"/>
      <w:szCs w:val="26"/>
      <w:lang w:val="pl-PL" w:eastAsia="ar-SA" w:bidi="ar-SA"/>
    </w:rPr>
  </w:style>
  <w:style w:type="paragraph" w:styleId="Nagwek7">
    <w:name w:val="Heading 7"/>
    <w:next w:val="Normal"/>
    <w:qFormat/>
    <w:pPr>
      <w:keepNext w:val="true"/>
      <w:widowControl/>
      <w:numPr>
        <w:ilvl w:val="6"/>
        <w:numId w:val="1"/>
      </w:numPr>
      <w:pBdr>
        <w:bottom w:val="single" w:sz="4" w:space="0" w:color="000000"/>
      </w:pBdr>
      <w:suppressAutoHyphens w:val="true"/>
      <w:bidi w:val="0"/>
      <w:spacing w:before="0" w:after="0"/>
      <w:jc w:val="both"/>
      <w:outlineLvl w:val="6"/>
    </w:pPr>
    <w:rPr>
      <w:rFonts w:ascii="Tahoma" w:hAnsi="Tahoma" w:eastAsia="Arial Unicode MS" w:cs="Arial Unicode MS"/>
      <w:b/>
      <w:bCs/>
      <w:color w:val="000000"/>
      <w:kern w:val="0"/>
      <w:sz w:val="20"/>
      <w:szCs w:val="20"/>
      <w:lang w:val="de-DE" w:eastAsia="ar-SA" w:bidi="ar-SA"/>
    </w:rPr>
  </w:style>
  <w:style w:type="paragraph" w:styleId="Nagwek8">
    <w:name w:val="Heading 8"/>
    <w:next w:val="Normal"/>
    <w:qFormat/>
    <w:pPr>
      <w:widowControl/>
      <w:numPr>
        <w:ilvl w:val="7"/>
        <w:numId w:val="1"/>
      </w:numPr>
      <w:suppressAutoHyphens w:val="true"/>
      <w:bidi w:val="0"/>
      <w:spacing w:before="240" w:after="60"/>
      <w:jc w:val="left"/>
      <w:outlineLvl w:val="7"/>
    </w:pPr>
    <w:rPr>
      <w:rFonts w:ascii="Times New Roman" w:hAnsi="Times New Roman" w:eastAsia="Times New Roman" w:cs="Times New Roman"/>
      <w:i/>
      <w:iCs/>
      <w:color w:val="000000"/>
      <w:kern w:val="0"/>
      <w:sz w:val="24"/>
      <w:szCs w:val="24"/>
      <w:lang w:val="pl-PL" w:eastAsia="ar-SA" w:bidi="ar-SA"/>
    </w:rPr>
  </w:style>
  <w:style w:type="paragraph" w:styleId="Nagwek9">
    <w:name w:val="Heading 9"/>
    <w:basedOn w:val="Nagwek2"/>
    <w:next w:val="Tretekstu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eastAsia="Calibri" w:cs="Arial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Calibri" w:hAnsi="Calibri" w:cs="Calibri"/>
      <w:b w:val="false"/>
    </w:rPr>
  </w:style>
  <w:style w:type="character" w:styleId="WW8Num2z1" w:customStyle="1">
    <w:name w:val="WW8Num2z1"/>
    <w:qFormat/>
    <w:rPr>
      <w:rFonts w:ascii="Calibri" w:hAnsi="Calibri" w:eastAsia="Calibri" w:cs="Calibri"/>
      <w:b w:val="false"/>
      <w:i w:val="false"/>
      <w:lang w:val="pl-PL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2z4" w:customStyle="1">
    <w:name w:val="WW8Num2z4"/>
    <w:qFormat/>
    <w:rPr>
      <w:rFonts w:ascii="Courier New" w:hAnsi="Courier New" w:cs="Courier New"/>
    </w:rPr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Arial" w:hAnsi="Arial" w:cs="Arial"/>
      <w:b w:val="false"/>
      <w:color w:val="000000"/>
      <w:shd w:fill="FFFFFF" w:val="clear"/>
      <w:lang w:val="pl-PL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Domylnaczcionkaakapitu3" w:customStyle="1">
    <w:name w:val="Domyślna czcionka akapitu3"/>
    <w:qFormat/>
    <w:rPr/>
  </w:style>
  <w:style w:type="character" w:styleId="WW8Num5z0" w:customStyle="1">
    <w:name w:val="WW8Num5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Domylnaczcionkaakapitu2" w:customStyle="1">
    <w:name w:val="Domyślna czcionka akapitu2"/>
    <w:qFormat/>
    <w:rPr/>
  </w:style>
  <w:style w:type="character" w:styleId="WW8Num5z1" w:customStyle="1">
    <w:name w:val="WW8Num5z1"/>
    <w:qFormat/>
    <w:rPr>
      <w:rFonts w:ascii="Calibri" w:hAnsi="Calibri" w:cs="Calibri"/>
    </w:rPr>
  </w:style>
  <w:style w:type="character" w:styleId="WW8Num5z2" w:customStyle="1">
    <w:name w:val="WW8Num5z2"/>
    <w:qFormat/>
    <w:rPr/>
  </w:style>
  <w:style w:type="character" w:styleId="WW8Num6z0" w:customStyle="1">
    <w:name w:val="WW8Num6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7z0" w:customStyle="1">
    <w:name w:val="WW8Num7z0"/>
    <w:qFormat/>
    <w:rPr>
      <w:rFonts w:ascii="Calibri" w:hAnsi="Calibri"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7z1" w:customStyle="1">
    <w:name w:val="WW8Num7z1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8z0" w:customStyle="1">
    <w:name w:val="WW8Num8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9z0" w:customStyle="1">
    <w:name w:val="WW8Num9z0"/>
    <w:qFormat/>
    <w:rPr>
      <w:rFonts w:ascii="Calibri" w:hAnsi="Calibri" w:eastAsia="Times New Roman" w:cs="Calibri"/>
      <w:sz w:val="20"/>
      <w:szCs w:val="20"/>
    </w:rPr>
  </w:style>
  <w:style w:type="character" w:styleId="WW8Num10z0" w:customStyle="1">
    <w:name w:val="WW8Num10z0"/>
    <w:qFormat/>
    <w:rPr>
      <w:rFonts w:ascii="Calibri" w:hAnsi="Calibri" w:eastAsia="Calibri"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11z0" w:customStyle="1">
    <w:name w:val="WW8Num11z0"/>
    <w:qFormat/>
    <w:rPr>
      <w:rFonts w:ascii="Arial" w:hAnsi="Arial" w:cs="Arial"/>
      <w:b w:val="false"/>
      <w:color w:val="000000"/>
      <w:lang w:val="pl-PL"/>
    </w:rPr>
  </w:style>
  <w:style w:type="character" w:styleId="WW8Num12z0" w:customStyle="1">
    <w:name w:val="WW8Num12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13z0" w:customStyle="1">
    <w:name w:val="WW8Num13z0"/>
    <w:qFormat/>
    <w:rPr>
      <w:rFonts w:ascii="Arial Narrow" w:hAnsi="Arial Narrow" w:eastAsia="Arial Narrow" w:cs="Arial Narrow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14z0" w:customStyle="1">
    <w:name w:val="WW8Num14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15z0" w:customStyle="1">
    <w:name w:val="WW8Num15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16z0" w:customStyle="1">
    <w:name w:val="WW8Num16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FF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17z0" w:customStyle="1">
    <w:name w:val="WW8Num17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18z0" w:customStyle="1">
    <w:name w:val="WW8Num18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19z0" w:customStyle="1">
    <w:name w:val="WW8Num19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20z0" w:customStyle="1">
    <w:name w:val="WW8Num20z0"/>
    <w:qFormat/>
    <w:rPr>
      <w:rFonts w:ascii="Calibri" w:hAnsi="Calibri" w:cs="Calibri"/>
      <w:color w:val="auto"/>
      <w:sz w:val="20"/>
      <w:szCs w:val="20"/>
      <w:lang w:val="pl-PL"/>
    </w:rPr>
  </w:style>
  <w:style w:type="character" w:styleId="WW8Num21z0" w:customStyle="1">
    <w:name w:val="WW8Num21z0"/>
    <w:qFormat/>
    <w:rPr>
      <w:rFonts w:ascii="Calibri" w:hAnsi="Calibri" w:cs="Times New Roman"/>
      <w:sz w:val="20"/>
      <w:szCs w:val="20"/>
    </w:rPr>
  </w:style>
  <w:style w:type="character" w:styleId="WW8Num22z0" w:customStyle="1">
    <w:name w:val="WW8Num22z0"/>
    <w:qFormat/>
    <w:rPr>
      <w:rFonts w:cs="Times New Roman"/>
    </w:rPr>
  </w:style>
  <w:style w:type="character" w:styleId="WW8Num23z0" w:customStyle="1">
    <w:name w:val="WW8Num23z0"/>
    <w:qFormat/>
    <w:rPr>
      <w:rFonts w:ascii="Calibri" w:hAnsi="Calibri" w:cs="Calibri"/>
      <w:b w:val="false"/>
      <w:lang w:val="pl-PL"/>
    </w:rPr>
  </w:style>
  <w:style w:type="character" w:styleId="WW8Num24z0" w:customStyle="1">
    <w:name w:val="WW8Num24z0"/>
    <w:qFormat/>
    <w:rPr>
      <w:rFonts w:ascii="Calibri" w:hAnsi="Calibri" w:cs="Times New Roman"/>
      <w:sz w:val="20"/>
      <w:szCs w:val="20"/>
    </w:rPr>
  </w:style>
  <w:style w:type="character" w:styleId="WW8Num25z0" w:customStyle="1">
    <w:name w:val="WW8Num25z0"/>
    <w:qFormat/>
    <w:rPr>
      <w:rFonts w:ascii="Calibri" w:hAnsi="Calibri" w:eastAsia="Calibri" w:cs="Calibri"/>
      <w:sz w:val="22"/>
      <w:szCs w:val="22"/>
      <w:lang w:val="pl-PL"/>
    </w:rPr>
  </w:style>
  <w:style w:type="character" w:styleId="WW8Num26z0" w:customStyle="1">
    <w:name w:val="WW8Num26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27z0" w:customStyle="1">
    <w:name w:val="WW8Num27z0"/>
    <w:qFormat/>
    <w:rPr>
      <w:rFonts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28z0" w:customStyle="1">
    <w:name w:val="WW8Num28z0"/>
    <w:qFormat/>
    <w:rPr>
      <w:rFonts w:ascii="Calibri" w:hAnsi="Calibri" w:eastAsia="Calibri" w:cs="Arial Unicode MS"/>
      <w:b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29z0" w:customStyle="1">
    <w:name w:val="WW8Num29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30z0" w:customStyle="1">
    <w:name w:val="WW8Num30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1z0" w:customStyle="1">
    <w:name w:val="WW8Num31z0"/>
    <w:qFormat/>
    <w:rPr>
      <w:rFonts w:cs="Calibri"/>
      <w:lang w:val="pl-PL"/>
    </w:rPr>
  </w:style>
  <w:style w:type="character" w:styleId="WW8Num32z0" w:customStyle="1">
    <w:name w:val="WW8Num32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33z0" w:customStyle="1">
    <w:name w:val="WW8Num33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4z0" w:customStyle="1">
    <w:name w:val="WW8Num34z0"/>
    <w:qFormat/>
    <w:rPr>
      <w:rFonts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35z0" w:customStyle="1">
    <w:name w:val="WW8Num35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36z0" w:customStyle="1">
    <w:name w:val="WW8Num36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7z0" w:customStyle="1">
    <w:name w:val="WW8Num37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37z1" w:customStyle="1">
    <w:name w:val="WW8Num37z1"/>
    <w:qFormat/>
    <w:rPr>
      <w:rFonts w:ascii="Calibri" w:hAnsi="Calibri" w:eastAsia="Arial Unicode MS" w:cs="Calibri"/>
      <w:b w:val="false"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7z2" w:customStyle="1">
    <w:name w:val="WW8Num37z2"/>
    <w:qFormat/>
    <w:rPr>
      <w:rFonts w:ascii="Calibri" w:hAnsi="Calibri"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38z0" w:customStyle="1">
    <w:name w:val="WW8Num38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9z0" w:customStyle="1">
    <w:name w:val="WW8Num39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40z0" w:customStyle="1">
    <w:name w:val="WW8Num40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40z1" w:customStyle="1">
    <w:name w:val="WW8Num40z1"/>
    <w:qFormat/>
    <w:rPr>
      <w:rFonts w:ascii="Calibri" w:hAnsi="Calibri" w:eastAsia="Calibri"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41z0" w:customStyle="1">
    <w:name w:val="WW8Num41z0"/>
    <w:qFormat/>
    <w:rPr>
      <w:rFonts w:ascii="Symbol" w:hAnsi="Symbol" w:cs="Symbol"/>
      <w:lang w:val="pl-PL"/>
    </w:rPr>
  </w:style>
  <w:style w:type="character" w:styleId="WW8Num42z0" w:customStyle="1">
    <w:name w:val="WW8Num42z0"/>
    <w:qFormat/>
    <w:rPr>
      <w:rFonts w:cs="Calibri"/>
      <w:lang w:val="pl-PL"/>
    </w:rPr>
  </w:style>
  <w:style w:type="character" w:styleId="WW8Num43z0" w:customStyle="1">
    <w:name w:val="WW8Num43z0"/>
    <w:qFormat/>
    <w:rPr>
      <w:rFonts w:ascii="Calibri" w:hAnsi="Calibri"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44z0" w:customStyle="1">
    <w:name w:val="WW8Num44z0"/>
    <w:qFormat/>
    <w:rPr>
      <w:rFonts w:cs="Calibri"/>
      <w:lang w:val="pl-PL"/>
    </w:rPr>
  </w:style>
  <w:style w:type="character" w:styleId="WW8Num45z0" w:customStyle="1">
    <w:name w:val="WW8Num45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46z0" w:customStyle="1">
    <w:name w:val="WW8Num46z0"/>
    <w:qFormat/>
    <w:rPr/>
  </w:style>
  <w:style w:type="character" w:styleId="WW8Num47z0" w:customStyle="1">
    <w:name w:val="WW8Num47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48z0" w:customStyle="1">
    <w:name w:val="WW8Num48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49z0" w:customStyle="1">
    <w:name w:val="WW8Num49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50z0" w:customStyle="1">
    <w:name w:val="WW8Num50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50z1" w:customStyle="1">
    <w:name w:val="WW8Num50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0z2" w:customStyle="1">
    <w:name w:val="WW8Num50z2"/>
    <w:qFormat/>
    <w:rPr/>
  </w:style>
  <w:style w:type="character" w:styleId="WW8Num50z3" w:customStyle="1">
    <w:name w:val="WW8Num50z3"/>
    <w:qFormat/>
    <w:rPr/>
  </w:style>
  <w:style w:type="character" w:styleId="WW8Num50z4" w:customStyle="1">
    <w:name w:val="WW8Num50z4"/>
    <w:qFormat/>
    <w:rPr/>
  </w:style>
  <w:style w:type="character" w:styleId="WW8Num50z5" w:customStyle="1">
    <w:name w:val="WW8Num50z5"/>
    <w:qFormat/>
    <w:rPr/>
  </w:style>
  <w:style w:type="character" w:styleId="WW8Num50z6" w:customStyle="1">
    <w:name w:val="WW8Num50z6"/>
    <w:qFormat/>
    <w:rPr/>
  </w:style>
  <w:style w:type="character" w:styleId="WW8Num50z7" w:customStyle="1">
    <w:name w:val="WW8Num50z7"/>
    <w:qFormat/>
    <w:rPr/>
  </w:style>
  <w:style w:type="character" w:styleId="WW8Num50z8" w:customStyle="1">
    <w:name w:val="WW8Num50z8"/>
    <w:qFormat/>
    <w:rPr/>
  </w:style>
  <w:style w:type="character" w:styleId="WW8Num3z1" w:customStyle="1">
    <w:name w:val="WW8Num3z1"/>
    <w:qFormat/>
    <w:rPr>
      <w:rFonts w:ascii="Calibri" w:hAnsi="Calibri" w:cs="Calibri"/>
    </w:rPr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1" w:customStyle="1">
    <w:name w:val="WW8Num4z1"/>
    <w:qFormat/>
    <w:rPr>
      <w:rFonts w:ascii="Calibri" w:hAnsi="Calibri" w:eastAsia="Calibri" w:cs="Calibri"/>
      <w:b w:val="false"/>
      <w:i w:val="false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4" w:customStyle="1">
    <w:name w:val="WW8Num4z4"/>
    <w:qFormat/>
    <w:rPr>
      <w:rFonts w:ascii="Courier New" w:hAnsi="Courier New" w:cs="Courier New"/>
    </w:rPr>
  </w:style>
  <w:style w:type="character" w:styleId="WW8Num8z1" w:customStyle="1">
    <w:name w:val="WW8Num8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9z1" w:customStyle="1">
    <w:name w:val="WW8Num9z1"/>
    <w:qFormat/>
    <w:rPr>
      <w:rFonts w:cs="Antique Olive"/>
    </w:rPr>
  </w:style>
  <w:style w:type="character" w:styleId="WW8Num9z2" w:customStyle="1">
    <w:name w:val="WW8Num9z2"/>
    <w:qFormat/>
    <w:rPr>
      <w:rFonts w:cs="Times New Roman"/>
    </w:rPr>
  </w:style>
  <w:style w:type="character" w:styleId="WW8Num11z1" w:customStyle="1">
    <w:name w:val="WW8Num11z1"/>
    <w:qFormat/>
    <w:rPr>
      <w:rFonts w:ascii="Calibri" w:hAnsi="Calibri" w:cs="Calibri"/>
    </w:rPr>
  </w:style>
  <w:style w:type="character" w:styleId="WW8Num11z2" w:customStyle="1">
    <w:name w:val="WW8Num11z2"/>
    <w:qFormat/>
    <w:rPr/>
  </w:style>
  <w:style w:type="character" w:styleId="WW8Num13z1" w:customStyle="1">
    <w:name w:val="WW8Num13z1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19z1" w:customStyle="1">
    <w:name w:val="WW8Num19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1" w:customStyle="1">
    <w:name w:val="WW8Num26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29z1" w:customStyle="1">
    <w:name w:val="WW8Num29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1z1" w:customStyle="1">
    <w:name w:val="WW8Num31z1"/>
    <w:qFormat/>
    <w:rPr/>
  </w:style>
  <w:style w:type="character" w:styleId="WW8Num31z2" w:customStyle="1">
    <w:name w:val="WW8Num31z2"/>
    <w:qFormat/>
    <w:rPr/>
  </w:style>
  <w:style w:type="character" w:styleId="WW8Num31z3" w:customStyle="1">
    <w:name w:val="WW8Num31z3"/>
    <w:qFormat/>
    <w:rPr/>
  </w:style>
  <w:style w:type="character" w:styleId="WW8Num31z4" w:customStyle="1">
    <w:name w:val="WW8Num31z4"/>
    <w:qFormat/>
    <w:rPr/>
  </w:style>
  <w:style w:type="character" w:styleId="WW8Num31z5" w:customStyle="1">
    <w:name w:val="WW8Num31z5"/>
    <w:qFormat/>
    <w:rPr/>
  </w:style>
  <w:style w:type="character" w:styleId="WW8Num31z6" w:customStyle="1">
    <w:name w:val="WW8Num31z6"/>
    <w:qFormat/>
    <w:rPr/>
  </w:style>
  <w:style w:type="character" w:styleId="WW8Num31z7" w:customStyle="1">
    <w:name w:val="WW8Num31z7"/>
    <w:qFormat/>
    <w:rPr/>
  </w:style>
  <w:style w:type="character" w:styleId="WW8Num31z8" w:customStyle="1">
    <w:name w:val="WW8Num31z8"/>
    <w:qFormat/>
    <w:rPr/>
  </w:style>
  <w:style w:type="character" w:styleId="WW8Num33z1" w:customStyle="1">
    <w:name w:val="WW8Num33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34z2" w:customStyle="1">
    <w:name w:val="WW8Num34z2"/>
    <w:qFormat/>
    <w:rPr>
      <w:rFonts w:ascii="Calibri" w:hAnsi="Calibri" w:eastAsia="Arial Unicode MS" w:cs="Calibri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41z1" w:customStyle="1">
    <w:name w:val="WW8Num41z1"/>
    <w:qFormat/>
    <w:rPr>
      <w:rFonts w:ascii="Courier New" w:hAnsi="Courier New" w:cs="Courier New"/>
    </w:rPr>
  </w:style>
  <w:style w:type="character" w:styleId="WW8Num41z2" w:customStyle="1">
    <w:name w:val="WW8Num41z2"/>
    <w:qFormat/>
    <w:rPr>
      <w:rFonts w:ascii="Wingdings" w:hAnsi="Wingdings" w:cs="Wingdings"/>
    </w:rPr>
  </w:style>
  <w:style w:type="character" w:styleId="WW8Num42z1" w:customStyle="1">
    <w:name w:val="WW8Num42z1"/>
    <w:qFormat/>
    <w:rPr/>
  </w:style>
  <w:style w:type="character" w:styleId="WW8Num42z2" w:customStyle="1">
    <w:name w:val="WW8Num42z2"/>
    <w:qFormat/>
    <w:rPr/>
  </w:style>
  <w:style w:type="character" w:styleId="WW8Num42z3" w:customStyle="1">
    <w:name w:val="WW8Num42z3"/>
    <w:qFormat/>
    <w:rPr/>
  </w:style>
  <w:style w:type="character" w:styleId="WW8Num42z4" w:customStyle="1">
    <w:name w:val="WW8Num42z4"/>
    <w:qFormat/>
    <w:rPr/>
  </w:style>
  <w:style w:type="character" w:styleId="WW8Num42z5" w:customStyle="1">
    <w:name w:val="WW8Num42z5"/>
    <w:qFormat/>
    <w:rPr/>
  </w:style>
  <w:style w:type="character" w:styleId="WW8Num42z6" w:customStyle="1">
    <w:name w:val="WW8Num42z6"/>
    <w:qFormat/>
    <w:rPr/>
  </w:style>
  <w:style w:type="character" w:styleId="WW8Num42z7" w:customStyle="1">
    <w:name w:val="WW8Num42z7"/>
    <w:qFormat/>
    <w:rPr/>
  </w:style>
  <w:style w:type="character" w:styleId="WW8Num42z8" w:customStyle="1">
    <w:name w:val="WW8Num42z8"/>
    <w:qFormat/>
    <w:rPr/>
  </w:style>
  <w:style w:type="character" w:styleId="WW8Num44z1" w:customStyle="1">
    <w:name w:val="WW8Num44z1"/>
    <w:qFormat/>
    <w:rPr/>
  </w:style>
  <w:style w:type="character" w:styleId="WW8Num44z2" w:customStyle="1">
    <w:name w:val="WW8Num44z2"/>
    <w:qFormat/>
    <w:rPr/>
  </w:style>
  <w:style w:type="character" w:styleId="WW8Num44z3" w:customStyle="1">
    <w:name w:val="WW8Num44z3"/>
    <w:qFormat/>
    <w:rPr/>
  </w:style>
  <w:style w:type="character" w:styleId="WW8Num44z4" w:customStyle="1">
    <w:name w:val="WW8Num44z4"/>
    <w:qFormat/>
    <w:rPr/>
  </w:style>
  <w:style w:type="character" w:styleId="WW8Num44z5" w:customStyle="1">
    <w:name w:val="WW8Num44z5"/>
    <w:qFormat/>
    <w:rPr/>
  </w:style>
  <w:style w:type="character" w:styleId="WW8Num44z6" w:customStyle="1">
    <w:name w:val="WW8Num44z6"/>
    <w:qFormat/>
    <w:rPr/>
  </w:style>
  <w:style w:type="character" w:styleId="WW8Num44z7" w:customStyle="1">
    <w:name w:val="WW8Num44z7"/>
    <w:qFormat/>
    <w:rPr/>
  </w:style>
  <w:style w:type="character" w:styleId="WW8Num44z8" w:customStyle="1">
    <w:name w:val="WW8Num44z8"/>
    <w:qFormat/>
    <w:rPr/>
  </w:style>
  <w:style w:type="character" w:styleId="WW8Num49z1" w:customStyle="1">
    <w:name w:val="WW8Num49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1z0" w:customStyle="1">
    <w:name w:val="WW8Num51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2z0" w:customStyle="1">
    <w:name w:val="WW8Num52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3z0" w:customStyle="1">
    <w:name w:val="WW8Num53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54z0" w:customStyle="1">
    <w:name w:val="WW8Num54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5z0" w:customStyle="1">
    <w:name w:val="WW8Num55z0"/>
    <w:qFormat/>
    <w:rPr>
      <w:rFonts w:ascii="Calibri" w:hAnsi="Calibri" w:eastAsia="Calibri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2"/>
      <w:sz w:val="22"/>
      <w:szCs w:val="22"/>
      <w:shd w:fill="auto" w:val="clear"/>
      <w:vertAlign w:val="baseline"/>
    </w:rPr>
  </w:style>
  <w:style w:type="character" w:styleId="WW8Num56z0" w:customStyle="1">
    <w:name w:val="WW8Num56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57z0" w:customStyle="1">
    <w:name w:val="WW8Num57z0"/>
    <w:qFormat/>
    <w:rPr>
      <w:rFonts w:ascii="Symbol" w:hAnsi="Symbol"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7z1" w:customStyle="1">
    <w:name w:val="WW8Num57z1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58z0" w:customStyle="1">
    <w:name w:val="WW8Num58z0"/>
    <w:qFormat/>
    <w:rPr>
      <w:rFonts w:ascii="Calibri" w:hAnsi="Calibri" w:cs="Calibri"/>
      <w:sz w:val="20"/>
      <w:szCs w:val="20"/>
    </w:rPr>
  </w:style>
  <w:style w:type="character" w:styleId="WW8Num58z1" w:customStyle="1">
    <w:name w:val="WW8Num58z1"/>
    <w:qFormat/>
    <w:rPr/>
  </w:style>
  <w:style w:type="character" w:styleId="WW8Num58z2" w:customStyle="1">
    <w:name w:val="WW8Num58z2"/>
    <w:qFormat/>
    <w:rPr/>
  </w:style>
  <w:style w:type="character" w:styleId="WW8Num58z3" w:customStyle="1">
    <w:name w:val="WW8Num58z3"/>
    <w:qFormat/>
    <w:rPr/>
  </w:style>
  <w:style w:type="character" w:styleId="WW8Num58z4" w:customStyle="1">
    <w:name w:val="WW8Num58z4"/>
    <w:qFormat/>
    <w:rPr/>
  </w:style>
  <w:style w:type="character" w:styleId="WW8Num58z5" w:customStyle="1">
    <w:name w:val="WW8Num58z5"/>
    <w:qFormat/>
    <w:rPr/>
  </w:style>
  <w:style w:type="character" w:styleId="WW8Num58z6" w:customStyle="1">
    <w:name w:val="WW8Num58z6"/>
    <w:qFormat/>
    <w:rPr/>
  </w:style>
  <w:style w:type="character" w:styleId="WW8Num58z7" w:customStyle="1">
    <w:name w:val="WW8Num58z7"/>
    <w:qFormat/>
    <w:rPr/>
  </w:style>
  <w:style w:type="character" w:styleId="WW8Num58z8" w:customStyle="1">
    <w:name w:val="WW8Num58z8"/>
    <w:qFormat/>
    <w:rPr/>
  </w:style>
  <w:style w:type="character" w:styleId="WW8Num59z0" w:customStyle="1">
    <w:name w:val="WW8Num59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60z0" w:customStyle="1">
    <w:name w:val="WW8Num60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61z0" w:customStyle="1">
    <w:name w:val="WW8Num61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62z0" w:customStyle="1">
    <w:name w:val="WW8Num62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63z0" w:customStyle="1">
    <w:name w:val="WW8Num63z0"/>
    <w:qFormat/>
    <w:rPr>
      <w:rFonts w:ascii="Arial Narrow" w:hAnsi="Arial Narrow" w:eastAsia="Arial Narrow" w:cs="Arial Narrow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63z1" w:customStyle="1">
    <w:name w:val="WW8Num63z1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St12z0" w:customStyle="1">
    <w:name w:val="WW8NumSt12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17z0" w:customStyle="1">
    <w:name w:val="WW8NumSt17z0"/>
    <w:qFormat/>
    <w:rPr>
      <w:rFonts w:cs="Arial Unicode MS"/>
      <w:b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St21z0" w:customStyle="1">
    <w:name w:val="WW8NumSt21z0"/>
    <w:qFormat/>
    <w:rPr>
      <w:rFonts w:ascii="Calibri" w:hAnsi="Calibri" w:eastAsia="Calibri" w:cs="Arial Unicode MS"/>
      <w:b w:val="false"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21z1" w:customStyle="1">
    <w:name w:val="WW8NumSt21z1"/>
    <w:qFormat/>
    <w:rPr>
      <w:rFonts w:ascii="Calibri" w:hAnsi="Calibri" w:eastAsia="Arial Unicode MS" w:cs="Calibri"/>
      <w:b w:val="false"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St22z0" w:customStyle="1">
    <w:name w:val="WW8NumSt22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23z0" w:customStyle="1">
    <w:name w:val="WW8NumSt23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32z0" w:customStyle="1">
    <w:name w:val="WW8NumSt32z0"/>
    <w:qFormat/>
    <w:rPr>
      <w:rFonts w:cs="Arial Unicode MS"/>
      <w:b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St33z0" w:customStyle="1">
    <w:name w:val="WW8NumSt33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34z0" w:customStyle="1">
    <w:name w:val="WW8NumSt34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43z0" w:customStyle="1">
    <w:name w:val="WW8NumSt43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46z0" w:customStyle="1">
    <w:name w:val="WW8NumSt46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  <w:lang w:val="pl-PL"/>
    </w:rPr>
  </w:style>
  <w:style w:type="character" w:styleId="WW8NumSt51z0" w:customStyle="1">
    <w:name w:val="WW8NumSt51z0"/>
    <w:qFormat/>
    <w:rPr>
      <w:rFonts w:ascii="Calibri" w:hAnsi="Calibri" w:eastAsia="Calibri"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  <w:lang w:val="pl-PL"/>
    </w:rPr>
  </w:style>
  <w:style w:type="character" w:styleId="WW8NumSt55z0" w:customStyle="1">
    <w:name w:val="WW8NumSt55z0"/>
    <w:qFormat/>
    <w:rPr>
      <w:rFonts w:cs="Arial Unicode MS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4"/>
      <w:sz w:val="24"/>
      <w:shd w:fill="auto" w:val="clear"/>
      <w:vertAlign w:val="baseline"/>
    </w:rPr>
  </w:style>
  <w:style w:type="character" w:styleId="WW8NumSt56z0" w:customStyle="1">
    <w:name w:val="WW8NumSt56z0"/>
    <w:qFormat/>
    <w:rPr>
      <w:rFonts w:ascii="Calibri" w:hAnsi="Calibri" w:eastAsia="Calibri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2"/>
      <w:sz w:val="22"/>
      <w:szCs w:val="22"/>
      <w:shd w:fill="auto" w:val="clear"/>
      <w:vertAlign w:val="baseline"/>
    </w:rPr>
  </w:style>
  <w:style w:type="character" w:styleId="WW8NumSt57z0" w:customStyle="1">
    <w:name w:val="WW8NumSt57z0"/>
    <w:qFormat/>
    <w:rPr>
      <w:rFonts w:ascii="Calibri" w:hAnsi="Calibri" w:eastAsia="Calibri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</w:rPr>
  </w:style>
  <w:style w:type="character" w:styleId="WW8NumSt58z0" w:customStyle="1">
    <w:name w:val="WW8NumSt58z0"/>
    <w:qFormat/>
    <w:rPr>
      <w:rFonts w:ascii="Calibri" w:hAnsi="Calibri" w:eastAsia="Calibri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</w:rPr>
  </w:style>
  <w:style w:type="character" w:styleId="WW8NumSt59z0" w:customStyle="1">
    <w:name w:val="WW8NumSt59z0"/>
    <w:qFormat/>
    <w:rPr>
      <w:rFonts w:ascii="Calibri" w:hAnsi="Calibri" w:eastAsia="Calibri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</w:rPr>
  </w:style>
  <w:style w:type="character" w:styleId="WW8NumSt61z0" w:customStyle="1">
    <w:name w:val="WW8NumSt61z0"/>
    <w:qFormat/>
    <w:rPr>
      <w:rFonts w:ascii="Calibri" w:hAnsi="Calibri" w:eastAsia="Calibri" w:cs="Calibri"/>
      <w:sz w:val="20"/>
      <w:szCs w:val="20"/>
      <w:lang w:val="pl-PL"/>
    </w:rPr>
  </w:style>
  <w:style w:type="character" w:styleId="WW8NumSt68z0" w:customStyle="1">
    <w:name w:val="WW8NumSt68z0"/>
    <w:qFormat/>
    <w:rPr>
      <w:rFonts w:ascii="Calibri" w:hAnsi="Calibri" w:eastAsia="Arial Unicode MS" w:cs="Calibri"/>
      <w:b w:val="false"/>
      <w:bCs/>
      <w:caps w:val="false"/>
      <w:smallCaps w:val="false"/>
      <w:strike w:val="false"/>
      <w:dstrike w:val="false"/>
      <w:color w:val="000000"/>
      <w:spacing w:val="0"/>
      <w:w w:val="100"/>
      <w:kern w:val="2"/>
      <w:position w:val="0"/>
      <w:sz w:val="20"/>
      <w:sz w:val="20"/>
      <w:szCs w:val="20"/>
      <w:shd w:fill="auto" w:val="clear"/>
      <w:vertAlign w:val="baseline"/>
    </w:rPr>
  </w:style>
  <w:style w:type="character" w:styleId="Domylnaczcionkaakapitu1" w:customStyle="1">
    <w:name w:val="Domyślna czcionka akapitu1"/>
    <w:qFormat/>
    <w:rPr/>
  </w:style>
  <w:style w:type="character" w:styleId="Hipercze1" w:customStyle="1">
    <w:name w:val="Hiperłącze1"/>
    <w:qFormat/>
    <w:rPr>
      <w:u w:val="single"/>
    </w:rPr>
  </w:style>
  <w:style w:type="character" w:styleId="Pagenumber">
    <w:name w:val="page number"/>
    <w:qFormat/>
    <w:rPr>
      <w:lang w:val="de-DE"/>
    </w:rPr>
  </w:style>
  <w:style w:type="character" w:styleId="Cze" w:customStyle="1">
    <w:name w:val="Łącze"/>
    <w:qFormat/>
    <w:rPr>
      <w:color w:val="0000FF"/>
      <w:u w:val="single" w:color="0000FF"/>
    </w:rPr>
  </w:style>
  <w:style w:type="character" w:styleId="Hyperlink0" w:customStyle="1">
    <w:name w:val="Hyperlink.0"/>
    <w:qFormat/>
    <w:rPr>
      <w:rFonts w:ascii="Arial" w:hAnsi="Arial" w:eastAsia="Arial" w:cs="Arial"/>
      <w:b/>
      <w:bCs/>
      <w:color w:val="E72D2E"/>
      <w:sz w:val="18"/>
      <w:szCs w:val="18"/>
      <w:u w:val="single" w:color="0000FF"/>
      <w:shd w:fill="FFFFFF" w:val="clear"/>
    </w:rPr>
  </w:style>
  <w:style w:type="character" w:styleId="Hyperlink1" w:customStyle="1">
    <w:name w:val="Hyperlink.1"/>
    <w:qFormat/>
    <w:rPr>
      <w:rFonts w:ascii="Arial" w:hAnsi="Arial" w:eastAsia="Arial" w:cs="Arial"/>
      <w:b/>
      <w:bCs/>
      <w:color w:val="E72D2E"/>
      <w:sz w:val="18"/>
      <w:szCs w:val="18"/>
      <w:u w:val="single" w:color="0000FF"/>
      <w:shd w:fill="FFFFFF" w:val="clear"/>
    </w:rPr>
  </w:style>
  <w:style w:type="character" w:styleId="AkapitzlistZnak" w:customStyle="1">
    <w:name w:val="Akapit z listą Znak"/>
    <w:qFormat/>
    <w:rPr>
      <w:color w:val="000000"/>
      <w:sz w:val="24"/>
      <w:szCs w:val="24"/>
      <w:lang w:val="de-DE" w:eastAsia="ar-SA" w:bidi="ar-SA"/>
    </w:rPr>
  </w:style>
  <w:style w:type="character" w:styleId="Znakinumeracji" w:customStyle="1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pPr>
      <w:widowControl/>
      <w:suppressAutoHyphens w:val="true"/>
      <w:bidi w:val="0"/>
      <w:spacing w:before="0" w:after="0"/>
      <w:jc w:val="both"/>
    </w:pPr>
    <w:rPr>
      <w:rFonts w:ascii="Arial" w:hAnsi="Arial" w:eastAsia="Arial Unicode MS" w:cs="Arial Unicode MS"/>
      <w:b/>
      <w:bCs/>
      <w:color w:val="000000"/>
      <w:kern w:val="0"/>
      <w:sz w:val="22"/>
      <w:szCs w:val="22"/>
      <w:lang w:val="pl-PL" w:eastAsia="ar-SA" w:bidi="ar-SA"/>
    </w:rPr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agwek3" w:customStyle="1">
    <w:name w:val="Nagłówek3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Podpis3" w:customStyle="1">
    <w:name w:val="Podpis3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agwek2" w:customStyle="1">
    <w:name w:val="Nagłówek2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 w:customStyle="1">
    <w:name w:val="Podpis2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Nagwek11" w:customStyle="1">
    <w:name w:val="Nagłówek1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Nagwekistopka" w:customStyle="1">
    <w:name w:val="Nagłówek i stopka"/>
    <w:qFormat/>
    <w:pPr>
      <w:widowControl/>
      <w:tabs>
        <w:tab w:val="clear" w:pos="408"/>
        <w:tab w:val="right" w:pos="9020" w:leader="none"/>
      </w:tabs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0"/>
      <w:sz w:val="24"/>
      <w:szCs w:val="24"/>
      <w:lang w:val="pl-PL" w:eastAsia="ar-SA" w:bidi="ar-SA"/>
    </w:rPr>
  </w:style>
  <w:style w:type="paragraph" w:styleId="Tre" w:customStyle="1">
    <w:name w:val="Treść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0"/>
      <w:sz w:val="22"/>
      <w:szCs w:val="22"/>
      <w:lang w:val="pl-PL" w:eastAsia="ar-SA" w:bidi="ar-SA"/>
    </w:rPr>
  </w:style>
  <w:style w:type="paragraph" w:styleId="Tytu">
    <w:name w:val="Title"/>
    <w:next w:val="Podtytu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Arial Unicode MS" w:cs="Arial Unicode MS"/>
      <w:b/>
      <w:bCs/>
      <w:color w:val="000000"/>
      <w:kern w:val="0"/>
      <w:sz w:val="22"/>
      <w:szCs w:val="22"/>
      <w:lang w:val="de-DE" w:eastAsia="ar-SA" w:bidi="ar-SA"/>
    </w:rPr>
  </w:style>
  <w:style w:type="paragraph" w:styleId="Podtytu">
    <w:name w:val="Subtitle"/>
    <w:basedOn w:val="Nagwek11"/>
    <w:next w:val="Tretekstu"/>
    <w:qFormat/>
    <w:pPr>
      <w:jc w:val="center"/>
    </w:pPr>
    <w:rPr>
      <w:i/>
      <w:iCs/>
    </w:rPr>
  </w:style>
  <w:style w:type="paragraph" w:styleId="Pkt" w:customStyle="1">
    <w:name w:val="pkt"/>
    <w:qFormat/>
    <w:pPr>
      <w:widowControl/>
      <w:suppressAutoHyphens w:val="true"/>
      <w:bidi w:val="0"/>
      <w:spacing w:before="60" w:after="60"/>
      <w:ind w:left="851" w:hanging="295"/>
      <w:jc w:val="both"/>
    </w:pPr>
    <w:rPr>
      <w:rFonts w:ascii="Times New Roman" w:hAnsi="Times New Roman" w:eastAsia="Arial Unicode MS" w:cs="Arial Unicode MS"/>
      <w:color w:val="000000"/>
      <w:kern w:val="0"/>
      <w:sz w:val="24"/>
      <w:szCs w:val="24"/>
      <w:lang w:val="de-DE" w:eastAsia="ar-SA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ind w:left="708" w:hanging="0"/>
      <w:jc w:val="left"/>
    </w:pPr>
    <w:rPr>
      <w:rFonts w:ascii="Times New Roman" w:hAnsi="Times New Roman" w:eastAsia="Arial Unicode MS" w:cs="Times New Roman"/>
      <w:color w:val="000000"/>
      <w:kern w:val="0"/>
      <w:sz w:val="24"/>
      <w:szCs w:val="24"/>
      <w:lang w:val="de-DE" w:eastAsia="ar-SA" w:bidi="ar-SA"/>
    </w:rPr>
  </w:style>
  <w:style w:type="paragraph" w:styleId="Arimr" w:customStyle="1">
    <w:name w:val="arimr"/>
    <w:qFormat/>
    <w:pPr>
      <w:widowControl w:val="false"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ar-SA" w:bidi="ar-SA"/>
    </w:rPr>
  </w:style>
  <w:style w:type="paragraph" w:styleId="Pkt1" w:customStyle="1">
    <w:name w:val="pkt1"/>
    <w:qFormat/>
    <w:pPr>
      <w:widowControl/>
      <w:suppressAutoHyphens w:val="true"/>
      <w:bidi w:val="0"/>
      <w:spacing w:before="60" w:after="60"/>
      <w:ind w:left="850" w:hanging="425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ar-SA" w:bidi="ar-SA"/>
    </w:rPr>
  </w:style>
  <w:style w:type="paragraph" w:styleId="Stopka">
    <w:name w:val="Footer"/>
    <w:pPr>
      <w:widowControl/>
      <w:tabs>
        <w:tab w:val="clear" w:pos="408"/>
        <w:tab w:val="center" w:pos="4536" w:leader="none"/>
        <w:tab w:val="right" w:pos="9072" w:leader="none"/>
      </w:tabs>
      <w:suppressAutoHyphens w:val="true"/>
      <w:bidi w:val="0"/>
      <w:spacing w:before="0" w:after="0"/>
      <w:jc w:val="left"/>
    </w:pPr>
    <w:rPr>
      <w:rFonts w:ascii="Tahoma" w:hAnsi="Tahoma" w:eastAsia="Tahoma" w:cs="Tahoma"/>
      <w:color w:val="000000"/>
      <w:kern w:val="0"/>
      <w:sz w:val="20"/>
      <w:szCs w:val="20"/>
      <w:lang w:val="pl-PL" w:eastAsia="ar-SA" w:bidi="ar-SA"/>
    </w:rPr>
  </w:style>
  <w:style w:type="paragraph" w:styleId="Przypisdolny">
    <w:name w:val="Footnote Text"/>
    <w:pPr>
      <w:widowControl/>
      <w:suppressAutoHyphens w:val="true"/>
      <w:bidi w:val="0"/>
      <w:spacing w:before="0" w:after="0"/>
      <w:jc w:val="left"/>
    </w:pPr>
    <w:rPr>
      <w:rFonts w:ascii="Tahoma" w:hAnsi="Tahoma" w:eastAsia="Arial Unicode MS" w:cs="Arial Unicode MS"/>
      <w:color w:val="000000"/>
      <w:kern w:val="0"/>
      <w:sz w:val="20"/>
      <w:szCs w:val="20"/>
      <w:lang w:val="de-DE" w:eastAsia="ar-SA" w:bidi="ar-SA"/>
    </w:rPr>
  </w:style>
  <w:style w:type="paragraph" w:styleId="Tekstpodstawowywcity21" w:customStyle="1">
    <w:name w:val="Tekst podstawowy wcięty 21"/>
    <w:qFormat/>
    <w:pPr>
      <w:widowControl/>
      <w:suppressAutoHyphens w:val="true"/>
      <w:bidi w:val="0"/>
      <w:spacing w:lineRule="auto" w:line="480" w:before="0" w:after="120"/>
      <w:ind w:left="283" w:hanging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ar-SA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="100" w:after="100"/>
      <w:jc w:val="left"/>
    </w:pPr>
    <w:rPr>
      <w:rFonts w:ascii="Tahoma" w:hAnsi="Tahoma" w:eastAsia="Arial Unicode MS" w:cs="Arial Unicode MS"/>
      <w:color w:val="04305F"/>
      <w:kern w:val="0"/>
      <w:sz w:val="17"/>
      <w:szCs w:val="17"/>
      <w:lang w:val="de-DE" w:eastAsia="ar-SA" w:bidi="ar-SA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agwek10" w:customStyle="1">
    <w:name w:val="Nagłówek 10"/>
    <w:basedOn w:val="Nagwek2"/>
    <w:next w:val="Tretekstu"/>
    <w:qFormat/>
    <w:pPr>
      <w:numPr>
        <w:ilvl w:val="0"/>
        <w:numId w:val="3"/>
      </w:numPr>
    </w:pPr>
    <w:rPr>
      <w:b/>
      <w:bCs/>
      <w:sz w:val="21"/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ArrayOfDocumentLink xmlns:xsd="http://www.w3.org/2001/XMLSchema" xmlns:xsi="http://www.w3.org/2001/XMLSchema-instance"/>
</file>

<file path=customXml/item3.xml><?xml version="1.0" encoding="utf-8"?>
<ArrayOfDocumentLink xmlns:xsd="http://www.w3.org/2001/XMLSchema" xmlns:xsi="http://www.w3.org/2001/XMLSchema-instance"/>
</file>

<file path=customXml/itemProps1.xml><?xml version="1.0" encoding="utf-8"?>
<ds:datastoreItem xmlns:ds="http://schemas.openxmlformats.org/officeDocument/2006/customXml" ds:itemID="{53830A37-1E1A-4155-A12C-21AF49932C1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596F78E-B1BB-48B8-84C0-81F322A2D359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BBF0529-3E79-464F-857B-74A950C7DE0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Application>LibreOffice/7.0.3.1$Windows_X86_64 LibreOffice_project/d7547858d014d4cf69878db179d326fc3483e082</Application>
  <Pages>7</Pages>
  <Words>1502</Words>
  <Characters>9872</Characters>
  <CharactersWithSpaces>11264</CharactersWithSpaces>
  <Paragraphs>403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2022-10-18T09:29:00Z</dcterms:created>
  <dc:creator>a.gozdziewski</dc:creator>
  <dc:description/>
  <dc:language>pl-PL</dc:language>
  <cp:lastModifiedBy/>
  <cp:lastPrinted>2025-09-12T10:25:00Z</cp:lastPrinted>
  <dcterms:modified xsi:type="dcterms:W3CDTF">2026-10-01T10:03:24Z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